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rPr>
          <w:sz w:val="22"/>
          <w:szCs w:val="22"/>
        </w:rPr>
      </w:pPr>
      <w:r>
        <w:rPr>
          <w:rtl w:val="0"/>
        </w:rPr>
      </w:r>
    </w:p>
    <w:p w:rsidR="00000000" w:rsidDel="00000000" w:rsidP="00000000" w:rsidRDefault="00000000" w:rsidRPr="00000000" w14:paraId="00000003">
      <w:pPr>
        <w:jc w:val="center"/>
        <w:rPr>
          <w:sz w:val="22"/>
          <w:szCs w:val="22"/>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ROSAC0269ZPB</w:t>
      </w:r>
    </w:p>
    <w:p w:rsidR="00000000" w:rsidDel="00000000" w:rsidP="00000000" w:rsidRDefault="00000000" w:rsidRPr="00000000" w14:paraId="00000006">
      <w:pPr>
        <w:rPr>
          <w:sz w:val="22"/>
          <w:szCs w:val="22"/>
        </w:rPr>
      </w:pPr>
      <w:r>
        <w:rPr>
          <w:i w:val="1"/>
          <w:iCs w:val="1"/>
          <w:color w:val="808080"/>
          <w:sz w:val="22"/>
          <w:szCs w:val="22"/>
          <w:rtl w:val="0"/>
        </w:rPr>
        <w:t xml:space="preserve">*Codifiare temporară, aceasta va fi actualizată conform specificațiilor de raportare</w:t>
      </w:r>
      <w:r>
        <w:rPr>
          <w:rtl w:val="0"/>
        </w:rPr>
      </w:r>
    </w:p>
    <w:p w:rsidR="00000000" w:rsidDel="00000000" w:rsidP="00000000" w:rsidRDefault="00000000" w:rsidRPr="00000000" w14:paraId="00000007">
      <w:pPr>
        <w:shd w:fill="ffffff" w:val="clear"/>
        <w:rPr>
          <w:b w:val="1"/>
          <w:bCs w:val="1"/>
          <w:sz w:val="22"/>
          <w:szCs w:val="22"/>
        </w:rPr>
      </w:pPr>
      <w:bookmarkStart w:colFirst="0" w:colLast="0" w:name="_heading=h.qqt1i0o9ulpf" w:id="0"/>
      <w:bookmarkEnd w:id="0"/>
      <w:r>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Vama Veche - 2 Mai</w:t>
      </w:r>
    </w:p>
    <w:p w:rsidR="00000000" w:rsidDel="00000000" w:rsidP="00000000" w:rsidRDefault="00000000" w:rsidRPr="00000000" w14:paraId="00000009">
      <w:pPr>
        <w:rPr>
          <w:sz w:val="22"/>
          <w:szCs w:val="22"/>
        </w:rPr>
      </w:pPr>
      <w:r>
        <w:rPr>
          <w:rtl w:val="0"/>
        </w:rPr>
      </w:r>
    </w:p>
    <w:p w:rsidR="00000000" w:rsidDel="00000000" w:rsidP="00000000" w:rsidRDefault="00000000" w:rsidRPr="00000000" w14:paraId="0000000A">
      <w:pPr>
        <w:rPr>
          <w:sz w:val="22"/>
          <w:szCs w:val="22"/>
        </w:rPr>
      </w:pPr>
      <w:r>
        <w:rPr>
          <w:b w:val="1"/>
          <w:bCs w:val="1"/>
          <w:sz w:val="22"/>
          <w:szCs w:val="22"/>
          <w:rtl w:val="0"/>
        </w:rPr>
        <w:t xml:space="preserve">1.3. Încadrarea ZPB în:</w:t>
      </w:r>
      <w:r>
        <w:rPr>
          <w:rtl w:val="0"/>
        </w:rPr>
      </w:r>
    </w:p>
    <w:p w:rsidR="00000000" w:rsidDel="00000000" w:rsidP="00000000" w:rsidRDefault="00000000" w:rsidRPr="00000000" w14:paraId="0000000B">
      <w:pPr>
        <w:rPr>
          <w:sz w:val="22"/>
          <w:szCs w:val="22"/>
        </w:rPr>
      </w:pPr>
      <w:sdt>
        <w:sdtPr>
          <w:id w:val="-650344965"/>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C">
      <w:pPr>
        <w:rPr>
          <w:sz w:val="22"/>
          <w:szCs w:val="22"/>
        </w:rPr>
      </w:pPr>
      <w:sdt>
        <w:sdtPr>
          <w:id w:val="1936211297"/>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p>
    <w:p w:rsidR="00000000" w:rsidDel="00000000" w:rsidP="00000000" w:rsidRDefault="00000000" w:rsidRPr="00000000" w14:paraId="0000000D">
      <w:pPr>
        <w:rPr>
          <w:sz w:val="22"/>
          <w:szCs w:val="22"/>
        </w:rPr>
      </w:pPr>
      <w:sdt>
        <w:sdtPr>
          <w:id w:val="-837904659"/>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p w:rsidR="00000000" w:rsidDel="00000000" w:rsidP="00000000" w:rsidRDefault="00000000" w:rsidRPr="00000000" w14:paraId="0000000E">
      <w:pPr>
        <w:rPr>
          <w:sz w:val="22"/>
          <w:szCs w:val="22"/>
        </w:rPr>
      </w:pPr>
      <w:r>
        <w:rPr>
          <w:rtl w:val="0"/>
        </w:rPr>
      </w:r>
    </w:p>
    <w:tbl>
      <w:tblPr>
        <w:tblStyle w:val="Table1"/>
        <w:tblW w:w="9000.0" w:type="dxa"/>
        <w:jc w:val="left"/>
        <w:tblLayout w:type="fixed"/>
        <w:tblLook w:val="0400"/>
      </w:tblPr>
      <w:tblGrid>
        <w:gridCol w:w="4500"/>
        <w:gridCol w:w="4500"/>
      </w:tblGrid>
      <w:tr>
        <w:trPr>
          <w:cantSplit w:val="0"/>
          <w:tblHeader w:val="0"/>
        </w:trPr>
        <w:tc>
          <w:tcPr/>
          <w:p w:rsidR="00000000" w:rsidDel="00000000" w:rsidP="00000000" w:rsidRDefault="00000000" w:rsidRPr="00000000" w14:paraId="0000000F">
            <w:pPr>
              <w:rPr>
                <w:sz w:val="22"/>
                <w:szCs w:val="22"/>
              </w:rPr>
            </w:pPr>
            <w:r>
              <w:rPr>
                <w:b w:val="1"/>
                <w:bCs w:val="1"/>
                <w:sz w:val="22"/>
                <w:szCs w:val="22"/>
                <w:rtl w:val="0"/>
              </w:rPr>
              <w:t xml:space="preserve">1.4. Data completării</w:t>
            </w:r>
            <w:r>
              <w:rPr>
                <w:rtl w:val="0"/>
              </w:rPr>
            </w:r>
          </w:p>
        </w:tc>
        <w:tc>
          <w:tcPr/>
          <w:p w:rsidR="00000000" w:rsidDel="00000000" w:rsidP="00000000" w:rsidRDefault="00000000" w:rsidRPr="00000000" w14:paraId="00000010">
            <w:pPr>
              <w:rPr>
                <w:sz w:val="22"/>
                <w:szCs w:val="22"/>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2">
                  <w:pPr>
                    <w:jc w:val="center"/>
                    <w:rPr>
                      <w:sz w:val="22"/>
                      <w:szCs w:val="22"/>
                    </w:rPr>
                  </w:pPr>
                  <w:r>
                    <w:rPr>
                      <w:sz w:val="22"/>
                      <w:szCs w:val="22"/>
                      <w:rtl w:val="0"/>
                    </w:rPr>
                    <w:t xml:space="preserve">2</w:t>
                  </w:r>
                </w:p>
              </w:tc>
              <w:tc>
                <w:tcPr/>
                <w:p w:rsidR="00000000" w:rsidDel="00000000" w:rsidP="00000000" w:rsidRDefault="00000000" w:rsidRPr="00000000" w14:paraId="00000013">
                  <w:pPr>
                    <w:jc w:val="center"/>
                    <w:rPr>
                      <w:sz w:val="22"/>
                      <w:szCs w:val="22"/>
                    </w:rPr>
                  </w:pPr>
                  <w:r>
                    <w:rPr>
                      <w:sz w:val="22"/>
                      <w:szCs w:val="22"/>
                      <w:rtl w:val="0"/>
                    </w:rPr>
                    <w:t xml:space="preserve">0</w:t>
                  </w:r>
                </w:p>
              </w:tc>
              <w:tc>
                <w:tcPr/>
                <w:p w:rsidR="00000000" w:rsidDel="00000000" w:rsidP="00000000" w:rsidRDefault="00000000" w:rsidRPr="00000000" w14:paraId="00000014">
                  <w:pPr>
                    <w:jc w:val="center"/>
                    <w:rPr>
                      <w:sz w:val="22"/>
                      <w:szCs w:val="22"/>
                    </w:rPr>
                  </w:pPr>
                  <w:r>
                    <w:rPr>
                      <w:sz w:val="22"/>
                      <w:szCs w:val="22"/>
                      <w:rtl w:val="0"/>
                    </w:rPr>
                    <w:t xml:space="preserve">2</w:t>
                  </w:r>
                </w:p>
              </w:tc>
              <w:tc>
                <w:tcPr/>
                <w:p w:rsidR="00000000" w:rsidDel="00000000" w:rsidP="00000000" w:rsidRDefault="00000000" w:rsidRPr="00000000" w14:paraId="00000015">
                  <w:pPr>
                    <w:jc w:val="center"/>
                    <w:rPr>
                      <w:sz w:val="22"/>
                      <w:szCs w:val="22"/>
                    </w:rPr>
                  </w:pPr>
                  <w:r>
                    <w:rPr>
                      <w:sz w:val="22"/>
                      <w:szCs w:val="22"/>
                      <w:rtl w:val="0"/>
                    </w:rPr>
                    <w:t xml:space="preserve">6</w:t>
                  </w:r>
                </w:p>
              </w:tc>
              <w:tc>
                <w:tcPr/>
                <w:p w:rsidR="00000000" w:rsidDel="00000000" w:rsidP="00000000" w:rsidRDefault="00000000" w:rsidRPr="00000000" w14:paraId="00000016">
                  <w:pPr>
                    <w:jc w:val="center"/>
                    <w:rPr>
                      <w:sz w:val="22"/>
                      <w:szCs w:val="22"/>
                    </w:rPr>
                  </w:pPr>
                  <w:r>
                    <w:rPr>
                      <w:sz w:val="22"/>
                      <w:szCs w:val="22"/>
                      <w:rtl w:val="0"/>
                    </w:rPr>
                    <w:t xml:space="preserve">0</w:t>
                  </w:r>
                </w:p>
              </w:tc>
              <w:tc>
                <w:tcPr/>
                <w:p w:rsidR="00000000" w:rsidDel="00000000" w:rsidP="00000000" w:rsidRDefault="00000000" w:rsidRPr="00000000" w14:paraId="00000017">
                  <w:pPr>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8">
                  <w:pPr>
                    <w:jc w:val="center"/>
                    <w:rPr>
                      <w:sz w:val="22"/>
                      <w:szCs w:val="22"/>
                    </w:rPr>
                  </w:pPr>
                  <w:r>
                    <w:rPr>
                      <w:sz w:val="22"/>
                      <w:szCs w:val="22"/>
                      <w:rtl w:val="0"/>
                    </w:rPr>
                    <w:t xml:space="preserve">Y</w:t>
                  </w:r>
                </w:p>
              </w:tc>
              <w:tc>
                <w:tcPr/>
                <w:p w:rsidR="00000000" w:rsidDel="00000000" w:rsidP="00000000" w:rsidRDefault="00000000" w:rsidRPr="00000000" w14:paraId="00000019">
                  <w:pPr>
                    <w:jc w:val="center"/>
                    <w:rPr>
                      <w:sz w:val="22"/>
                      <w:szCs w:val="22"/>
                    </w:rPr>
                  </w:pPr>
                  <w:r>
                    <w:rPr>
                      <w:sz w:val="22"/>
                      <w:szCs w:val="22"/>
                      <w:rtl w:val="0"/>
                    </w:rPr>
                    <w:t xml:space="preserve">Y</w:t>
                  </w:r>
                </w:p>
              </w:tc>
              <w:tc>
                <w:tcPr/>
                <w:p w:rsidR="00000000" w:rsidDel="00000000" w:rsidP="00000000" w:rsidRDefault="00000000" w:rsidRPr="00000000" w14:paraId="0000001A">
                  <w:pPr>
                    <w:jc w:val="center"/>
                    <w:rPr>
                      <w:sz w:val="22"/>
                      <w:szCs w:val="22"/>
                    </w:rPr>
                  </w:pPr>
                  <w:r>
                    <w:rPr>
                      <w:sz w:val="22"/>
                      <w:szCs w:val="22"/>
                      <w:rtl w:val="0"/>
                    </w:rPr>
                    <w:t xml:space="preserve">Y</w:t>
                  </w:r>
                </w:p>
              </w:tc>
              <w:tc>
                <w:tcPr/>
                <w:p w:rsidR="00000000" w:rsidDel="00000000" w:rsidP="00000000" w:rsidRDefault="00000000" w:rsidRPr="00000000" w14:paraId="0000001B">
                  <w:pPr>
                    <w:jc w:val="center"/>
                    <w:rPr>
                      <w:sz w:val="22"/>
                      <w:szCs w:val="22"/>
                    </w:rPr>
                  </w:pPr>
                  <w:r>
                    <w:rPr>
                      <w:sz w:val="22"/>
                      <w:szCs w:val="22"/>
                      <w:rtl w:val="0"/>
                    </w:rPr>
                    <w:t xml:space="preserve">Y</w:t>
                  </w:r>
                </w:p>
              </w:tc>
              <w:tc>
                <w:tcPr/>
                <w:p w:rsidR="00000000" w:rsidDel="00000000" w:rsidP="00000000" w:rsidRDefault="00000000" w:rsidRPr="00000000" w14:paraId="0000001C">
                  <w:pPr>
                    <w:jc w:val="center"/>
                    <w:rPr>
                      <w:sz w:val="22"/>
                      <w:szCs w:val="22"/>
                    </w:rPr>
                  </w:pPr>
                  <w:r>
                    <w:rPr>
                      <w:sz w:val="22"/>
                      <w:szCs w:val="22"/>
                      <w:rtl w:val="0"/>
                    </w:rPr>
                    <w:t xml:space="preserve">M</w:t>
                  </w:r>
                </w:p>
              </w:tc>
              <w:tc>
                <w:tcPr/>
                <w:p w:rsidR="00000000" w:rsidDel="00000000" w:rsidP="00000000" w:rsidRDefault="00000000" w:rsidRPr="00000000" w14:paraId="0000001D">
                  <w:pPr>
                    <w:jc w:val="center"/>
                    <w:rPr>
                      <w:sz w:val="22"/>
                      <w:szCs w:val="22"/>
                    </w:rPr>
                  </w:pPr>
                  <w:r>
                    <w:rPr>
                      <w:sz w:val="22"/>
                      <w:szCs w:val="22"/>
                      <w:rtl w:val="0"/>
                    </w:rPr>
                    <w:t xml:space="preserve">M</w:t>
                  </w:r>
                </w:p>
              </w:tc>
            </w:tr>
          </w:tbl>
          <w:p w:rsidR="00000000" w:rsidDel="00000000" w:rsidP="00000000" w:rsidRDefault="00000000" w:rsidRPr="00000000" w14:paraId="0000001E">
            <w:pPr>
              <w:rPr>
                <w:sz w:val="22"/>
                <w:szCs w:val="22"/>
              </w:rPr>
            </w:pPr>
            <w:r>
              <w:rPr>
                <w:rtl w:val="0"/>
              </w:rPr>
            </w:r>
          </w:p>
        </w:tc>
        <w:tc>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0">
                  <w:pPr>
                    <w:jc w:val="center"/>
                    <w:rPr>
                      <w:sz w:val="22"/>
                      <w:szCs w:val="22"/>
                    </w:rPr>
                  </w:pPr>
                  <w:r>
                    <w:rPr>
                      <w:rtl w:val="0"/>
                    </w:rPr>
                  </w:r>
                </w:p>
              </w:tc>
              <w:tc>
                <w:tcPr/>
                <w:p w:rsidR="00000000" w:rsidDel="00000000" w:rsidP="00000000" w:rsidRDefault="00000000" w:rsidRPr="00000000" w14:paraId="00000021">
                  <w:pPr>
                    <w:jc w:val="center"/>
                    <w:rPr>
                      <w:sz w:val="22"/>
                      <w:szCs w:val="22"/>
                    </w:rPr>
                  </w:pPr>
                  <w:r>
                    <w:rPr>
                      <w:rtl w:val="0"/>
                    </w:rPr>
                  </w:r>
                </w:p>
              </w:tc>
              <w:tc>
                <w:tcPr/>
                <w:p w:rsidR="00000000" w:rsidDel="00000000" w:rsidP="00000000" w:rsidRDefault="00000000" w:rsidRPr="00000000" w14:paraId="00000022">
                  <w:pPr>
                    <w:jc w:val="center"/>
                    <w:rPr>
                      <w:sz w:val="22"/>
                      <w:szCs w:val="22"/>
                    </w:rPr>
                  </w:pPr>
                  <w:r>
                    <w:rPr>
                      <w:rtl w:val="0"/>
                    </w:rPr>
                  </w:r>
                </w:p>
              </w:tc>
              <w:tc>
                <w:tcPr/>
                <w:p w:rsidR="00000000" w:rsidDel="00000000" w:rsidP="00000000" w:rsidRDefault="00000000" w:rsidRPr="00000000" w14:paraId="00000023">
                  <w:pPr>
                    <w:jc w:val="center"/>
                    <w:rPr>
                      <w:sz w:val="22"/>
                      <w:szCs w:val="22"/>
                    </w:rPr>
                  </w:pPr>
                  <w:r>
                    <w:rPr>
                      <w:rtl w:val="0"/>
                    </w:rPr>
                  </w:r>
                </w:p>
              </w:tc>
              <w:tc>
                <w:tcPr/>
                <w:p w:rsidR="00000000" w:rsidDel="00000000" w:rsidP="00000000" w:rsidRDefault="00000000" w:rsidRPr="00000000" w14:paraId="00000024">
                  <w:pPr>
                    <w:jc w:val="center"/>
                    <w:rPr>
                      <w:sz w:val="22"/>
                      <w:szCs w:val="22"/>
                    </w:rPr>
                  </w:pPr>
                  <w:r>
                    <w:rPr>
                      <w:rtl w:val="0"/>
                    </w:rPr>
                  </w:r>
                </w:p>
              </w:tc>
              <w:tc>
                <w:tcPr/>
                <w:p w:rsidR="00000000" w:rsidDel="00000000" w:rsidP="00000000" w:rsidRDefault="00000000" w:rsidRPr="00000000" w14:paraId="00000025">
                  <w:pPr>
                    <w:jc w:val="center"/>
                    <w:rPr>
                      <w:sz w:val="22"/>
                      <w:szCs w:val="22"/>
                    </w:rPr>
                  </w:pPr>
                  <w:r>
                    <w:rPr>
                      <w:rtl w:val="0"/>
                    </w:rPr>
                  </w:r>
                </w:p>
              </w:tc>
            </w:tr>
            <w:tr>
              <w:trPr>
                <w:cantSplit w:val="0"/>
                <w:tblHeader w:val="0"/>
              </w:trPr>
              <w:tc>
                <w:tcPr/>
                <w:p w:rsidR="00000000" w:rsidDel="00000000" w:rsidP="00000000" w:rsidRDefault="00000000" w:rsidRPr="00000000" w14:paraId="00000026">
                  <w:pPr>
                    <w:jc w:val="center"/>
                    <w:rPr>
                      <w:sz w:val="22"/>
                      <w:szCs w:val="22"/>
                    </w:rPr>
                  </w:pPr>
                  <w:r>
                    <w:rPr>
                      <w:sz w:val="22"/>
                      <w:szCs w:val="22"/>
                      <w:rtl w:val="0"/>
                    </w:rPr>
                    <w:t xml:space="preserve">Y</w:t>
                  </w:r>
                </w:p>
              </w:tc>
              <w:tc>
                <w:tcPr/>
                <w:p w:rsidR="00000000" w:rsidDel="00000000" w:rsidP="00000000" w:rsidRDefault="00000000" w:rsidRPr="00000000" w14:paraId="00000027">
                  <w:pPr>
                    <w:jc w:val="center"/>
                    <w:rPr>
                      <w:sz w:val="22"/>
                      <w:szCs w:val="22"/>
                    </w:rPr>
                  </w:pPr>
                  <w:r>
                    <w:rPr>
                      <w:sz w:val="22"/>
                      <w:szCs w:val="22"/>
                      <w:rtl w:val="0"/>
                    </w:rPr>
                    <w:t xml:space="preserve">Y</w:t>
                  </w:r>
                </w:p>
              </w:tc>
              <w:tc>
                <w:tcPr/>
                <w:p w:rsidR="00000000" w:rsidDel="00000000" w:rsidP="00000000" w:rsidRDefault="00000000" w:rsidRPr="00000000" w14:paraId="00000028">
                  <w:pPr>
                    <w:jc w:val="center"/>
                    <w:rPr>
                      <w:sz w:val="22"/>
                      <w:szCs w:val="22"/>
                    </w:rPr>
                  </w:pPr>
                  <w:r>
                    <w:rPr>
                      <w:sz w:val="22"/>
                      <w:szCs w:val="22"/>
                      <w:rtl w:val="0"/>
                    </w:rPr>
                    <w:t xml:space="preserve">Y</w:t>
                  </w:r>
                </w:p>
              </w:tc>
              <w:tc>
                <w:tcPr/>
                <w:p w:rsidR="00000000" w:rsidDel="00000000" w:rsidP="00000000" w:rsidRDefault="00000000" w:rsidRPr="00000000" w14:paraId="00000029">
                  <w:pPr>
                    <w:jc w:val="center"/>
                    <w:rPr>
                      <w:sz w:val="22"/>
                      <w:szCs w:val="22"/>
                    </w:rPr>
                  </w:pPr>
                  <w:r>
                    <w:rPr>
                      <w:sz w:val="22"/>
                      <w:szCs w:val="22"/>
                      <w:rtl w:val="0"/>
                    </w:rPr>
                    <w:t xml:space="preserve">Y</w:t>
                  </w:r>
                </w:p>
              </w:tc>
              <w:tc>
                <w:tcPr/>
                <w:p w:rsidR="00000000" w:rsidDel="00000000" w:rsidP="00000000" w:rsidRDefault="00000000" w:rsidRPr="00000000" w14:paraId="0000002A">
                  <w:pPr>
                    <w:jc w:val="center"/>
                    <w:rPr>
                      <w:sz w:val="22"/>
                      <w:szCs w:val="22"/>
                    </w:rPr>
                  </w:pPr>
                  <w:r>
                    <w:rPr>
                      <w:sz w:val="22"/>
                      <w:szCs w:val="22"/>
                      <w:rtl w:val="0"/>
                    </w:rPr>
                    <w:t xml:space="preserve">M</w:t>
                  </w:r>
                </w:p>
              </w:tc>
              <w:tc>
                <w:tcPr/>
                <w:p w:rsidR="00000000" w:rsidDel="00000000" w:rsidP="00000000" w:rsidRDefault="00000000" w:rsidRPr="00000000" w14:paraId="0000002B">
                  <w:pPr>
                    <w:jc w:val="center"/>
                    <w:rPr>
                      <w:sz w:val="22"/>
                      <w:szCs w:val="22"/>
                    </w:rPr>
                  </w:pPr>
                  <w:r>
                    <w:rPr>
                      <w:sz w:val="22"/>
                      <w:szCs w:val="22"/>
                      <w:rtl w:val="0"/>
                    </w:rPr>
                    <w:t xml:space="preserve">M</w:t>
                  </w:r>
                </w:p>
              </w:tc>
            </w:tr>
          </w:tbl>
          <w:p w:rsidR="00000000" w:rsidDel="00000000" w:rsidP="00000000" w:rsidRDefault="00000000" w:rsidRPr="00000000" w14:paraId="0000002C">
            <w:pPr>
              <w:rPr>
                <w:sz w:val="22"/>
                <w:szCs w:val="22"/>
              </w:rPr>
            </w:pPr>
            <w:r>
              <w:rPr>
                <w:rtl w:val="0"/>
              </w:rPr>
            </w:r>
          </w:p>
        </w:tc>
      </w:tr>
    </w:tbl>
    <w:p w:rsidR="00000000" w:rsidDel="00000000" w:rsidP="00000000" w:rsidRDefault="00000000" w:rsidRPr="00000000" w14:paraId="0000002D">
      <w:pPr>
        <w:rPr>
          <w:sz w:val="22"/>
          <w:szCs w:val="22"/>
        </w:rPr>
      </w:pPr>
      <w:r>
        <w:rPr>
          <w:rtl w:val="0"/>
        </w:rPr>
      </w:r>
    </w:p>
    <w:p w:rsidR="00000000" w:rsidDel="00000000" w:rsidP="00000000" w:rsidRDefault="00000000" w:rsidRPr="00000000" w14:paraId="0000002E">
      <w:pPr>
        <w:rPr>
          <w:sz w:val="22"/>
          <w:szCs w:val="22"/>
        </w:rPr>
      </w:pPr>
      <w:r>
        <w:rPr>
          <w:b w:val="1"/>
          <w:bCs w:val="1"/>
          <w:sz w:val="22"/>
          <w:szCs w:val="22"/>
          <w:rtl w:val="0"/>
        </w:rPr>
        <w:t xml:space="preserve">1.6. Responsabili</w:t>
      </w:r>
      <w:r>
        <w:rPr>
          <w:rtl w:val="0"/>
        </w:rPr>
      </w:r>
    </w:p>
    <w:p w:rsidR="00000000" w:rsidDel="00000000" w:rsidP="00000000" w:rsidRDefault="00000000" w:rsidRPr="00000000" w14:paraId="0000002F">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0">
      <w:pPr>
        <w:rPr>
          <w:sz w:val="22"/>
          <w:szCs w:val="22"/>
        </w:rPr>
      </w:pPr>
      <w:r>
        <w:rPr>
          <w:rtl w:val="0"/>
        </w:rPr>
      </w:r>
    </w:p>
    <w:p w:rsidR="00000000" w:rsidDel="00000000" w:rsidP="00000000" w:rsidRDefault="00000000" w:rsidRPr="00000000" w14:paraId="00000031">
      <w:pPr>
        <w:rPr>
          <w:sz w:val="22"/>
          <w:szCs w:val="22"/>
        </w:rPr>
      </w:pPr>
      <w:r>
        <w:rPr>
          <w:b w:val="1"/>
          <w:bCs w:val="1"/>
          <w:sz w:val="22"/>
          <w:szCs w:val="22"/>
          <w:rtl w:val="0"/>
        </w:rPr>
        <w:t xml:space="preserve">1.7. Datele indicării și desemnării ca ZPB</w:t>
      </w:r>
      <w:r>
        <w:rPr>
          <w:rtl w:val="0"/>
        </w:rPr>
      </w:r>
    </w:p>
    <w:tbl>
      <w:tblPr>
        <w:tblStyle w:val="Table4"/>
        <w:tblW w:w="9000.0" w:type="dxa"/>
        <w:jc w:val="left"/>
        <w:tblLayout w:type="fixed"/>
        <w:tblLook w:val="0400"/>
      </w:tblPr>
      <w:tblGrid>
        <w:gridCol w:w="4466"/>
        <w:gridCol w:w="4534"/>
      </w:tblGrid>
      <w:tr>
        <w:trPr>
          <w:cantSplit w:val="0"/>
          <w:tblHeader w:val="0"/>
        </w:trPr>
        <w:tc>
          <w:tcPr/>
          <w:p w:rsidR="00000000" w:rsidDel="00000000" w:rsidP="00000000" w:rsidRDefault="00000000" w:rsidRPr="00000000" w14:paraId="00000032">
            <w:pPr>
              <w:rPr>
                <w:sz w:val="22"/>
                <w:szCs w:val="22"/>
              </w:rPr>
            </w:pPr>
            <w:r>
              <w:rPr>
                <w:sz w:val="22"/>
                <w:szCs w:val="22"/>
                <w:rtl w:val="0"/>
              </w:rPr>
              <w:t xml:space="preserve">Data desemnării ca ZPB:</w:t>
            </w:r>
          </w:p>
        </w:tc>
        <w:tc>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4">
                  <w:pPr>
                    <w:jc w:val="center"/>
                    <w:rPr>
                      <w:sz w:val="22"/>
                      <w:szCs w:val="22"/>
                    </w:rPr>
                  </w:pPr>
                  <w:r>
                    <w:rPr>
                      <w:sz w:val="22"/>
                      <w:szCs w:val="22"/>
                      <w:rtl w:val="0"/>
                    </w:rPr>
                    <w:t xml:space="preserve"> </w:t>
                  </w:r>
                </w:p>
              </w:tc>
              <w:tc>
                <w:tcPr/>
                <w:p w:rsidR="00000000" w:rsidDel="00000000" w:rsidP="00000000" w:rsidRDefault="00000000" w:rsidRPr="00000000" w14:paraId="00000035">
                  <w:pPr>
                    <w:jc w:val="center"/>
                    <w:rPr>
                      <w:sz w:val="22"/>
                      <w:szCs w:val="22"/>
                    </w:rPr>
                  </w:pPr>
                  <w:r>
                    <w:rPr>
                      <w:sz w:val="22"/>
                      <w:szCs w:val="22"/>
                      <w:rtl w:val="0"/>
                    </w:rPr>
                    <w:t xml:space="preserve"> </w:t>
                  </w:r>
                </w:p>
              </w:tc>
              <w:tc>
                <w:tcPr/>
                <w:p w:rsidR="00000000" w:rsidDel="00000000" w:rsidP="00000000" w:rsidRDefault="00000000" w:rsidRPr="00000000" w14:paraId="00000036">
                  <w:pPr>
                    <w:jc w:val="center"/>
                    <w:rPr>
                      <w:sz w:val="22"/>
                      <w:szCs w:val="22"/>
                    </w:rPr>
                  </w:pPr>
                  <w:r>
                    <w:rPr>
                      <w:sz w:val="22"/>
                      <w:szCs w:val="22"/>
                      <w:rtl w:val="0"/>
                    </w:rPr>
                    <w:t xml:space="preserve"> </w:t>
                  </w:r>
                </w:p>
              </w:tc>
              <w:tc>
                <w:tcPr/>
                <w:p w:rsidR="00000000" w:rsidDel="00000000" w:rsidP="00000000" w:rsidRDefault="00000000" w:rsidRPr="00000000" w14:paraId="00000037">
                  <w:pPr>
                    <w:jc w:val="center"/>
                    <w:rPr>
                      <w:sz w:val="22"/>
                      <w:szCs w:val="22"/>
                    </w:rPr>
                  </w:pPr>
                  <w:r>
                    <w:rPr>
                      <w:sz w:val="22"/>
                      <w:szCs w:val="22"/>
                      <w:rtl w:val="0"/>
                    </w:rPr>
                    <w:t xml:space="preserve"> </w:t>
                  </w:r>
                </w:p>
              </w:tc>
              <w:tc>
                <w:tcPr/>
                <w:p w:rsidR="00000000" w:rsidDel="00000000" w:rsidP="00000000" w:rsidRDefault="00000000" w:rsidRPr="00000000" w14:paraId="00000038">
                  <w:pPr>
                    <w:jc w:val="center"/>
                    <w:rPr>
                      <w:sz w:val="22"/>
                      <w:szCs w:val="22"/>
                    </w:rPr>
                  </w:pPr>
                  <w:r>
                    <w:rPr>
                      <w:sz w:val="22"/>
                      <w:szCs w:val="22"/>
                      <w:rtl w:val="0"/>
                    </w:rPr>
                    <w:t xml:space="preserve"> </w:t>
                  </w:r>
                </w:p>
              </w:tc>
              <w:tc>
                <w:tcPr/>
                <w:p w:rsidR="00000000" w:rsidDel="00000000" w:rsidP="00000000" w:rsidRDefault="00000000" w:rsidRPr="00000000" w14:paraId="00000039">
                  <w:pPr>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A">
                  <w:pPr>
                    <w:jc w:val="center"/>
                    <w:rPr>
                      <w:sz w:val="22"/>
                      <w:szCs w:val="22"/>
                    </w:rPr>
                  </w:pPr>
                  <w:r>
                    <w:rPr>
                      <w:sz w:val="22"/>
                      <w:szCs w:val="22"/>
                      <w:rtl w:val="0"/>
                    </w:rPr>
                    <w:t xml:space="preserve">Y</w:t>
                  </w:r>
                </w:p>
              </w:tc>
              <w:tc>
                <w:tcPr/>
                <w:p w:rsidR="00000000" w:rsidDel="00000000" w:rsidP="00000000" w:rsidRDefault="00000000" w:rsidRPr="00000000" w14:paraId="0000003B">
                  <w:pPr>
                    <w:jc w:val="center"/>
                    <w:rPr>
                      <w:sz w:val="22"/>
                      <w:szCs w:val="22"/>
                    </w:rPr>
                  </w:pPr>
                  <w:r>
                    <w:rPr>
                      <w:sz w:val="22"/>
                      <w:szCs w:val="22"/>
                      <w:rtl w:val="0"/>
                    </w:rPr>
                    <w:t xml:space="preserve">Y</w:t>
                  </w:r>
                </w:p>
              </w:tc>
              <w:tc>
                <w:tcPr/>
                <w:p w:rsidR="00000000" w:rsidDel="00000000" w:rsidP="00000000" w:rsidRDefault="00000000" w:rsidRPr="00000000" w14:paraId="0000003C">
                  <w:pPr>
                    <w:jc w:val="center"/>
                    <w:rPr>
                      <w:sz w:val="22"/>
                      <w:szCs w:val="22"/>
                    </w:rPr>
                  </w:pPr>
                  <w:r>
                    <w:rPr>
                      <w:sz w:val="22"/>
                      <w:szCs w:val="22"/>
                      <w:rtl w:val="0"/>
                    </w:rPr>
                    <w:t xml:space="preserve">Y</w:t>
                  </w:r>
                </w:p>
              </w:tc>
              <w:tc>
                <w:tcPr/>
                <w:p w:rsidR="00000000" w:rsidDel="00000000" w:rsidP="00000000" w:rsidRDefault="00000000" w:rsidRPr="00000000" w14:paraId="0000003D">
                  <w:pPr>
                    <w:jc w:val="center"/>
                    <w:rPr>
                      <w:sz w:val="22"/>
                      <w:szCs w:val="22"/>
                    </w:rPr>
                  </w:pPr>
                  <w:r>
                    <w:rPr>
                      <w:sz w:val="22"/>
                      <w:szCs w:val="22"/>
                      <w:rtl w:val="0"/>
                    </w:rPr>
                    <w:t xml:space="preserve">Y</w:t>
                  </w:r>
                </w:p>
              </w:tc>
              <w:tc>
                <w:tcPr/>
                <w:p w:rsidR="00000000" w:rsidDel="00000000" w:rsidP="00000000" w:rsidRDefault="00000000" w:rsidRPr="00000000" w14:paraId="0000003E">
                  <w:pPr>
                    <w:jc w:val="center"/>
                    <w:rPr>
                      <w:sz w:val="22"/>
                      <w:szCs w:val="22"/>
                    </w:rPr>
                  </w:pPr>
                  <w:r>
                    <w:rPr>
                      <w:sz w:val="22"/>
                      <w:szCs w:val="22"/>
                      <w:rtl w:val="0"/>
                    </w:rPr>
                    <w:t xml:space="preserve">M</w:t>
                  </w:r>
                </w:p>
              </w:tc>
              <w:tc>
                <w:tcPr/>
                <w:p w:rsidR="00000000" w:rsidDel="00000000" w:rsidP="00000000" w:rsidRDefault="00000000" w:rsidRPr="00000000" w14:paraId="0000003F">
                  <w:pPr>
                    <w:jc w:val="center"/>
                    <w:rPr>
                      <w:sz w:val="22"/>
                      <w:szCs w:val="22"/>
                    </w:rPr>
                  </w:pPr>
                  <w:r>
                    <w:rPr>
                      <w:sz w:val="22"/>
                      <w:szCs w:val="22"/>
                      <w:rtl w:val="0"/>
                    </w:rPr>
                    <w:t xml:space="preserve">M</w:t>
                  </w:r>
                </w:p>
              </w:tc>
            </w:tr>
          </w:tbl>
          <w:p w:rsidR="00000000" w:rsidDel="00000000" w:rsidP="00000000" w:rsidRDefault="00000000" w:rsidRPr="00000000" w14:paraId="00000040">
            <w:pPr>
              <w:rPr>
                <w:sz w:val="22"/>
                <w:szCs w:val="22"/>
              </w:rPr>
            </w:pPr>
            <w:r>
              <w:rPr>
                <w:rtl w:val="0"/>
              </w:rPr>
            </w:r>
          </w:p>
        </w:tc>
      </w:tr>
    </w:tbl>
    <w:p w:rsidR="00000000" w:rsidDel="00000000" w:rsidP="00000000" w:rsidRDefault="00000000" w:rsidRPr="00000000" w14:paraId="00000041">
      <w:pPr>
        <w:rPr>
          <w:sz w:val="22"/>
          <w:szCs w:val="22"/>
        </w:rPr>
      </w:pPr>
      <w:r>
        <w:rPr>
          <w:rtl w:val="0"/>
        </w:rPr>
      </w:r>
    </w:p>
    <w:p w:rsidR="00000000" w:rsidDel="00000000" w:rsidP="00000000" w:rsidRDefault="00000000" w:rsidRPr="00000000" w14:paraId="00000042">
      <w:pPr>
        <w:rPr>
          <w:sz w:val="22"/>
          <w:szCs w:val="22"/>
        </w:rPr>
      </w:pPr>
      <w:r>
        <w:rPr>
          <w:sz w:val="22"/>
          <w:szCs w:val="22"/>
          <w:rtl w:val="0"/>
        </w:rPr>
        <w:t xml:space="preserve">Referința legală națională a desemnării ZPB:</w:t>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rtl w:val="0"/>
        </w:rPr>
      </w:r>
    </w:p>
    <w:p w:rsidR="00000000" w:rsidDel="00000000" w:rsidP="00000000" w:rsidRDefault="00000000" w:rsidRPr="00000000" w14:paraId="00000044">
      <w:pPr>
        <w:rPr>
          <w:sz w:val="22"/>
          <w:szCs w:val="22"/>
        </w:rPr>
      </w:pPr>
      <w:r>
        <w:rPr>
          <w:rtl w:val="0"/>
        </w:rPr>
      </w:r>
    </w:p>
    <w:p w:rsidR="00000000" w:rsidDel="00000000" w:rsidP="00000000" w:rsidRDefault="00000000" w:rsidRPr="00000000" w14:paraId="00000045">
      <w:pPr>
        <w:rPr>
          <w:sz w:val="22"/>
          <w:szCs w:val="22"/>
        </w:rPr>
      </w:pPr>
      <w:r>
        <w:rPr>
          <w:rtl w:val="0"/>
        </w:rPr>
      </w:r>
    </w:p>
    <w:p w:rsidR="00000000" w:rsidDel="00000000" w:rsidP="00000000" w:rsidRDefault="00000000" w:rsidRPr="00000000" w14:paraId="00000046">
      <w:pPr>
        <w:jc w:val="center"/>
        <w:rPr>
          <w:sz w:val="22"/>
          <w:szCs w:val="22"/>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7">
      <w:pPr>
        <w:rPr>
          <w:sz w:val="22"/>
          <w:szCs w:val="22"/>
        </w:rPr>
      </w:pPr>
      <w:r>
        <w:rPr>
          <w:rtl w:val="0"/>
        </w:rPr>
      </w:r>
    </w:p>
    <w:p w:rsidR="00000000" w:rsidDel="00000000" w:rsidP="00000000" w:rsidRDefault="00000000" w:rsidRPr="00000000" w14:paraId="00000048">
      <w:pPr>
        <w:rPr>
          <w:sz w:val="22"/>
          <w:szCs w:val="22"/>
        </w:rPr>
      </w:pPr>
      <w:r>
        <w:rPr>
          <w:b w:val="1"/>
          <w:bCs w:val="1"/>
          <w:sz w:val="22"/>
          <w:szCs w:val="22"/>
          <w:rtl w:val="0"/>
        </w:rPr>
        <w:t xml:space="preserve">2.1. Suprafața totală a ZPB (ha)</w:t>
      </w:r>
      <w:r>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tabs>
          <w:tab w:val="left" w:leader="none" w:pos="1950"/>
        </w:tabs>
        <w:spacing w:line="259" w:lineRule="auto"/>
        <w:rPr>
          <w:color w:val="000000"/>
          <w:sz w:val="22"/>
          <w:szCs w:val="22"/>
        </w:rPr>
      </w:pPr>
      <w:r>
        <w:rPr>
          <w:color w:val="000000"/>
          <w:sz w:val="22"/>
          <w:szCs w:val="22"/>
          <w:rtl w:val="0"/>
        </w:rPr>
        <w:t xml:space="preserve">4.642,34</w:t>
      </w:r>
    </w:p>
    <w:p w:rsidR="00000000" w:rsidDel="00000000" w:rsidP="00000000" w:rsidRDefault="00000000" w:rsidRPr="00000000" w14:paraId="0000004A">
      <w:pPr>
        <w:rPr>
          <w:sz w:val="22"/>
          <w:szCs w:val="22"/>
        </w:rPr>
      </w:pPr>
      <w:r>
        <w:rPr>
          <w:rtl w:val="0"/>
        </w:rPr>
      </w:r>
    </w:p>
    <w:p w:rsidR="00000000" w:rsidDel="00000000" w:rsidP="00000000" w:rsidRDefault="00000000" w:rsidRPr="00000000" w14:paraId="0000004B">
      <w:pPr>
        <w:rPr>
          <w:sz w:val="22"/>
          <w:szCs w:val="22"/>
        </w:rPr>
      </w:pPr>
      <w:r>
        <w:rPr>
          <w:b w:val="1"/>
          <w:bCs w:val="1"/>
          <w:sz w:val="22"/>
          <w:szCs w:val="22"/>
          <w:rtl w:val="0"/>
        </w:rPr>
        <w:t xml:space="preserve">2.2. Procentul ocupat de ZPB din suprafața totală a ariei naturale protejate/OECM</w:t>
      </w:r>
      <w:r>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37,71%</w:t>
      </w:r>
    </w:p>
    <w:p w:rsidR="00000000" w:rsidDel="00000000" w:rsidP="00000000" w:rsidRDefault="00000000" w:rsidRPr="00000000" w14:paraId="0000004D">
      <w:pPr>
        <w:rPr>
          <w:sz w:val="22"/>
          <w:szCs w:val="22"/>
        </w:rPr>
      </w:pPr>
      <w:r>
        <w:rPr>
          <w:rtl w:val="0"/>
        </w:rPr>
      </w:r>
    </w:p>
    <w:p w:rsidR="00000000" w:rsidDel="00000000" w:rsidP="00000000" w:rsidRDefault="00000000" w:rsidRPr="00000000" w14:paraId="0000004E">
      <w:pPr>
        <w:rPr>
          <w:sz w:val="22"/>
          <w:szCs w:val="22"/>
        </w:rPr>
      </w:pPr>
      <w:r>
        <w:rPr>
          <w:b w:val="1"/>
          <w:bCs w:val="1"/>
          <w:sz w:val="22"/>
          <w:szCs w:val="22"/>
          <w:rtl w:val="0"/>
        </w:rPr>
        <w:t xml:space="preserve">2.3. Încadrarea ZPB în regiunile administrative</w:t>
      </w:r>
      <w:r>
        <w:rPr>
          <w:rtl w:val="0"/>
        </w:rPr>
      </w:r>
    </w:p>
    <w:tbl>
      <w:tblPr>
        <w:tblStyle w:val="Table6"/>
        <w:tblW w:w="9000.0" w:type="dxa"/>
        <w:jc w:val="left"/>
        <w:tblLayout w:type="fixed"/>
        <w:tblLook w:val="0400"/>
      </w:tblPr>
      <w:tblGrid>
        <w:gridCol w:w="3164"/>
        <w:gridCol w:w="445"/>
        <w:gridCol w:w="5391"/>
      </w:tblGrid>
      <w:tr>
        <w:trPr>
          <w:cantSplit w:val="0"/>
          <w:tblHeader w:val="0"/>
        </w:trPr>
        <w:tc>
          <w:tcPr/>
          <w:p w:rsidR="00000000" w:rsidDel="00000000" w:rsidP="00000000" w:rsidRDefault="00000000" w:rsidRPr="00000000" w14:paraId="0000004F">
            <w:pPr>
              <w:rPr>
                <w:sz w:val="22"/>
                <w:szCs w:val="22"/>
              </w:rPr>
            </w:pPr>
            <w:r>
              <w:rPr>
                <w:sz w:val="22"/>
                <w:szCs w:val="22"/>
                <w:rtl w:val="0"/>
              </w:rPr>
              <w:t xml:space="preserve">NUTS</w:t>
            </w:r>
          </w:p>
        </w:tc>
        <w:tc>
          <w:tcPr/>
          <w:p w:rsidR="00000000" w:rsidDel="00000000" w:rsidP="00000000" w:rsidRDefault="00000000" w:rsidRPr="00000000" w14:paraId="00000050">
            <w:pPr>
              <w:rPr>
                <w:sz w:val="22"/>
                <w:szCs w:val="22"/>
              </w:rPr>
            </w:pPr>
            <w:r>
              <w:rPr>
                <w:sz w:val="22"/>
                <w:szCs w:val="22"/>
                <w:rtl w:val="0"/>
              </w:rPr>
              <w:t xml:space="preserve"> </w:t>
            </w:r>
          </w:p>
        </w:tc>
        <w:tc>
          <w:tcPr/>
          <w:p w:rsidR="00000000" w:rsidDel="00000000" w:rsidP="00000000" w:rsidRDefault="00000000" w:rsidRPr="00000000" w14:paraId="00000051">
            <w:pPr>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sz w:val="22"/>
                <w:szCs w:val="22"/>
              </w:rPr>
            </w:pPr>
            <w:r>
              <w:rPr>
                <w:sz w:val="22"/>
                <w:szCs w:val="22"/>
                <w:rtl w:val="0"/>
              </w:rPr>
              <w:t xml:space="preserve">N/A</w:t>
            </w:r>
          </w:p>
        </w:tc>
        <w:tc>
          <w:tcPr/>
          <w:p w:rsidR="00000000" w:rsidDel="00000000" w:rsidP="00000000" w:rsidRDefault="00000000" w:rsidRPr="00000000" w14:paraId="00000053">
            <w:pP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sz w:val="22"/>
                <w:szCs w:val="22"/>
              </w:rPr>
            </w:pPr>
            <w:r>
              <w:rPr>
                <w:sz w:val="22"/>
                <w:szCs w:val="22"/>
                <w:rtl w:val="0"/>
              </w:rPr>
              <w:t xml:space="preserve">N/A</w:t>
            </w:r>
          </w:p>
        </w:tc>
      </w:tr>
    </w:tbl>
    <w:p w:rsidR="00000000" w:rsidDel="00000000" w:rsidP="00000000" w:rsidRDefault="00000000" w:rsidRPr="00000000" w14:paraId="00000055">
      <w:pPr>
        <w:rPr>
          <w:sz w:val="22"/>
          <w:szCs w:val="22"/>
        </w:rPr>
      </w:pPr>
      <w:r>
        <w:rPr>
          <w:rtl w:val="0"/>
        </w:rPr>
      </w:r>
    </w:p>
    <w:p w:rsidR="00000000" w:rsidDel="00000000" w:rsidP="00000000" w:rsidRDefault="00000000" w:rsidRPr="00000000" w14:paraId="00000056">
      <w:pPr>
        <w:rPr>
          <w:sz w:val="22"/>
          <w:szCs w:val="22"/>
        </w:rPr>
      </w:pPr>
      <w:r>
        <w:rPr>
          <w:sz w:val="22"/>
          <w:szCs w:val="22"/>
          <w:rtl w:val="0"/>
        </w:rPr>
        <w:t xml:space="preserve">Numele Județului/Județelor</w:t>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N/A</w:t>
      </w:r>
    </w:p>
    <w:p w:rsidR="00000000" w:rsidDel="00000000" w:rsidP="00000000" w:rsidRDefault="00000000" w:rsidRPr="00000000" w14:paraId="00000058">
      <w:pPr>
        <w:rPr>
          <w:sz w:val="22"/>
          <w:szCs w:val="22"/>
        </w:rPr>
      </w:pPr>
      <w:r>
        <w:rPr>
          <w:rtl w:val="0"/>
        </w:rPr>
      </w:r>
    </w:p>
    <w:p w:rsidR="00000000" w:rsidDel="00000000" w:rsidP="00000000" w:rsidRDefault="00000000" w:rsidRPr="00000000" w14:paraId="00000059">
      <w:pPr>
        <w:rPr>
          <w:sz w:val="22"/>
          <w:szCs w:val="22"/>
        </w:rPr>
      </w:pPr>
      <w:r>
        <w:rPr>
          <w:b w:val="1"/>
          <w:bCs w:val="1"/>
          <w:sz w:val="22"/>
          <w:szCs w:val="22"/>
          <w:rtl w:val="0"/>
        </w:rPr>
        <w:t xml:space="preserve">2.4. Încadrarea ZPB în regiunile biogeografice</w:t>
      </w:r>
      <w:r>
        <w:rPr>
          <w:rtl w:val="0"/>
        </w:rPr>
      </w:r>
    </w:p>
    <w:tbl>
      <w:tblPr>
        <w:tblStyle w:val="Table7"/>
        <w:tblW w:w="9000.0" w:type="dxa"/>
        <w:jc w:val="left"/>
        <w:tblLayout w:type="fixed"/>
        <w:tblLook w:val="0400"/>
      </w:tblPr>
      <w:tblGrid>
        <w:gridCol w:w="2935"/>
        <w:gridCol w:w="47"/>
        <w:gridCol w:w="3008"/>
        <w:gridCol w:w="47"/>
        <w:gridCol w:w="2963"/>
      </w:tblGrid>
      <w:tr>
        <w:trPr>
          <w:cantSplit w:val="0"/>
          <w:tblHeader w:val="0"/>
        </w:trPr>
        <w:tc>
          <w:tcPr/>
          <w:p w:rsidR="00000000" w:rsidDel="00000000" w:rsidP="00000000" w:rsidRDefault="00000000" w:rsidRPr="00000000" w14:paraId="0000005A">
            <w:pPr>
              <w:rPr>
                <w:sz w:val="22"/>
                <w:szCs w:val="22"/>
              </w:rPr>
            </w:pPr>
            <w:sdt>
              <w:sdtPr>
                <w:id w:val="782582457"/>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p>
        </w:tc>
        <w:tc>
          <w:tcPr/>
          <w:p w:rsidR="00000000" w:rsidDel="00000000" w:rsidP="00000000" w:rsidRDefault="00000000" w:rsidRPr="00000000" w14:paraId="0000005B">
            <w:pPr>
              <w:rPr>
                <w:sz w:val="22"/>
                <w:szCs w:val="22"/>
              </w:rPr>
            </w:pPr>
            <w:r>
              <w:rPr>
                <w:rtl w:val="0"/>
              </w:rPr>
            </w:r>
          </w:p>
        </w:tc>
        <w:tc>
          <w:tcPr/>
          <w:p w:rsidR="00000000" w:rsidDel="00000000" w:rsidP="00000000" w:rsidRDefault="00000000" w:rsidRPr="00000000" w14:paraId="0000005C">
            <w:pPr>
              <w:rPr>
                <w:sz w:val="22"/>
                <w:szCs w:val="22"/>
              </w:rPr>
            </w:pPr>
            <w:sdt>
              <w:sdtPr>
                <w:id w:val="-409411567"/>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w:t>
            </w:r>
          </w:p>
        </w:tc>
        <w:tc>
          <w:tcPr/>
          <w:p w:rsidR="00000000" w:rsidDel="00000000" w:rsidP="00000000" w:rsidRDefault="00000000" w:rsidRPr="00000000" w14:paraId="0000005D">
            <w:pPr>
              <w:rPr>
                <w:sz w:val="22"/>
                <w:szCs w:val="22"/>
              </w:rPr>
            </w:pPr>
            <w:r>
              <w:rPr>
                <w:rtl w:val="0"/>
              </w:rPr>
            </w:r>
          </w:p>
        </w:tc>
        <w:tc>
          <w:tcPr/>
          <w:p w:rsidR="00000000" w:rsidDel="00000000" w:rsidP="00000000" w:rsidRDefault="00000000" w:rsidRPr="00000000" w14:paraId="0000005E">
            <w:pPr>
              <w:rPr>
                <w:sz w:val="22"/>
                <w:szCs w:val="22"/>
              </w:rPr>
            </w:pPr>
            <w:sdt>
              <w:sdtPr>
                <w:id w:val="1256727328"/>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F">
            <w:pPr>
              <w:rPr>
                <w:sz w:val="22"/>
                <w:szCs w:val="22"/>
              </w:rPr>
            </w:pPr>
            <w:sdt>
              <w:sdtPr>
                <w:id w:val="1979225407"/>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60">
            <w:pPr>
              <w:rPr>
                <w:sz w:val="22"/>
                <w:szCs w:val="22"/>
              </w:rPr>
            </w:pPr>
            <w:r>
              <w:rPr>
                <w:rtl w:val="0"/>
              </w:rPr>
            </w:r>
          </w:p>
        </w:tc>
        <w:tc>
          <w:tcPr/>
          <w:p w:rsidR="00000000" w:rsidDel="00000000" w:rsidP="00000000" w:rsidRDefault="00000000" w:rsidRPr="00000000" w14:paraId="00000061">
            <w:pPr>
              <w:rPr>
                <w:sz w:val="22"/>
                <w:szCs w:val="22"/>
              </w:rPr>
            </w:pPr>
            <w:sdt>
              <w:sdtPr>
                <w:id w:val="-1434165884"/>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62">
            <w:pPr>
              <w:rPr>
                <w:sz w:val="22"/>
                <w:szCs w:val="22"/>
              </w:rPr>
            </w:pPr>
            <w:r>
              <w:rPr>
                <w:rtl w:val="0"/>
              </w:rPr>
            </w:r>
          </w:p>
        </w:tc>
        <w:tc>
          <w:tcPr/>
          <w:p w:rsidR="00000000" w:rsidDel="00000000" w:rsidP="00000000" w:rsidRDefault="00000000" w:rsidRPr="00000000" w14:paraId="00000063">
            <w:pPr>
              <w:rPr>
                <w:sz w:val="22"/>
                <w:szCs w:val="22"/>
              </w:rPr>
            </w:pPr>
            <w:sdt>
              <w:sdtPr>
                <w:id w:val="-1133788278"/>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100%</w:t>
            </w:r>
          </w:p>
        </w:tc>
      </w:tr>
    </w:tbl>
    <w:p w:rsidR="00000000" w:rsidDel="00000000" w:rsidP="00000000" w:rsidRDefault="00000000" w:rsidRPr="00000000" w14:paraId="00000064">
      <w:pPr>
        <w:rPr>
          <w:sz w:val="22"/>
          <w:szCs w:val="22"/>
        </w:rPr>
      </w:pPr>
      <w:r>
        <w:rPr>
          <w:rtl w:val="0"/>
        </w:rPr>
      </w:r>
    </w:p>
    <w:p w:rsidR="00000000" w:rsidDel="00000000" w:rsidP="00000000" w:rsidRDefault="00000000" w:rsidRPr="00000000" w14:paraId="00000065">
      <w:pPr>
        <w:rPr>
          <w:sz w:val="22"/>
          <w:szCs w:val="22"/>
        </w:rPr>
      </w:pPr>
      <w:r>
        <w:rPr>
          <w:rtl w:val="0"/>
        </w:rPr>
      </w:r>
    </w:p>
    <w:p w:rsidR="00000000" w:rsidDel="00000000" w:rsidP="00000000" w:rsidRDefault="00000000" w:rsidRPr="00000000" w14:paraId="00000066">
      <w:pPr>
        <w:jc w:val="center"/>
        <w:rPr>
          <w:sz w:val="22"/>
          <w:szCs w:val="22"/>
        </w:rPr>
      </w:pPr>
      <w:r>
        <w:rPr>
          <w:b w:val="1"/>
          <w:bCs w:val="1"/>
          <w:sz w:val="22"/>
          <w:szCs w:val="22"/>
          <w:rtl w:val="0"/>
        </w:rPr>
        <w:t xml:space="preserve">3. Descrierea Zonelor Prioritare pentru Biodiversitate distincte de</w:t>
      </w:r>
      <w:r>
        <w:rPr>
          <w:sz w:val="22"/>
          <w:szCs w:val="22"/>
          <w:rtl w:val="0"/>
        </w:rPr>
        <w:br w:type="textWrapping"/>
      </w:r>
      <w:r>
        <w:rPr>
          <w:b w:val="1"/>
          <w:bCs w:val="1"/>
          <w:sz w:val="22"/>
          <w:szCs w:val="22"/>
          <w:rtl w:val="0"/>
        </w:rPr>
        <w:t xml:space="preserve"> pe teritoriul ariei naturale protejate/OECM</w:t>
      </w:r>
      <w:r>
        <w:rPr>
          <w:rtl w:val="0"/>
        </w:rPr>
      </w:r>
    </w:p>
    <w:p w:rsidR="00000000" w:rsidDel="00000000" w:rsidP="00000000" w:rsidRDefault="00000000" w:rsidRPr="00000000" w14:paraId="00000067">
      <w:pPr>
        <w:rPr>
          <w:sz w:val="22"/>
          <w:szCs w:val="22"/>
        </w:rPr>
      </w:pPr>
      <w:r>
        <w:rPr>
          <w:rtl w:val="0"/>
        </w:rPr>
      </w:r>
    </w:p>
    <w:p w:rsidR="00000000" w:rsidDel="00000000" w:rsidP="00000000" w:rsidRDefault="00000000" w:rsidRPr="00000000" w14:paraId="00000068">
      <w:pPr>
        <w:rPr>
          <w:sz w:val="22"/>
          <w:szCs w:val="22"/>
        </w:rPr>
      </w:pPr>
      <w:r>
        <w:rPr>
          <w:b w:val="1"/>
          <w:bCs w:val="1"/>
          <w:sz w:val="22"/>
          <w:szCs w:val="22"/>
          <w:rtl w:val="0"/>
        </w:rPr>
        <w:t xml:space="preserve">3.1. Numărul Zonelor Prioritare pentru Biodiversitate distincte de pe teritoriul ariei naturale protejate/OECM:</w:t>
      </w:r>
      <w:r>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2</w:t>
      </w:r>
    </w:p>
    <w:p w:rsidR="00000000" w:rsidDel="00000000" w:rsidP="00000000" w:rsidRDefault="00000000" w:rsidRPr="00000000" w14:paraId="0000006A">
      <w:pPr>
        <w:rPr>
          <w:sz w:val="22"/>
          <w:szCs w:val="22"/>
        </w:rPr>
      </w:pPr>
      <w:r>
        <w:rPr>
          <w:rtl w:val="0"/>
        </w:rPr>
      </w:r>
    </w:p>
    <w:p w:rsidR="00000000" w:rsidDel="00000000" w:rsidP="00000000" w:rsidRDefault="00000000" w:rsidRPr="00000000" w14:paraId="0000006B">
      <w:pPr>
        <w:rPr>
          <w:sz w:val="22"/>
          <w:szCs w:val="22"/>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C">
      <w:pPr>
        <w:rPr>
          <w:sz w:val="22"/>
          <w:szCs w:val="22"/>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D">
      <w:pPr>
        <w:rPr>
          <w:sz w:val="22"/>
          <w:szCs w:val="22"/>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ZPB1</w:t>
      </w:r>
    </w:p>
    <w:p w:rsidR="00000000" w:rsidDel="00000000" w:rsidP="00000000" w:rsidRDefault="00000000" w:rsidRPr="00000000" w14:paraId="0000006F">
      <w:pPr>
        <w:rPr>
          <w:sz w:val="22"/>
          <w:szCs w:val="22"/>
        </w:rPr>
      </w:pPr>
      <w:r>
        <w:rPr>
          <w:rtl w:val="0"/>
        </w:rPr>
      </w:r>
    </w:p>
    <w:p w:rsidR="00000000" w:rsidDel="00000000" w:rsidP="00000000" w:rsidRDefault="00000000" w:rsidRPr="00000000" w14:paraId="00000070">
      <w:pPr>
        <w:rPr>
          <w:sz w:val="22"/>
          <w:szCs w:val="22"/>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71">
      <w:pPr>
        <w:rPr>
          <w:sz w:val="22"/>
          <w:szCs w:val="22"/>
        </w:rPr>
      </w:pPr>
      <w:r>
        <w:rPr>
          <w:sz w:val="22"/>
          <w:szCs w:val="22"/>
          <w:rtl w:val="0"/>
        </w:rPr>
        <w:t xml:space="preserve">Suprafața totală a ZPB (ha)</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3.453,42</w:t>
      </w:r>
    </w:p>
    <w:p w:rsidR="00000000" w:rsidDel="00000000" w:rsidP="00000000" w:rsidRDefault="00000000" w:rsidRPr="00000000" w14:paraId="00000073">
      <w:pPr>
        <w:rPr>
          <w:sz w:val="22"/>
          <w:szCs w:val="22"/>
        </w:rPr>
      </w:pPr>
      <w:r>
        <w:rPr>
          <w:rtl w:val="0"/>
        </w:rPr>
      </w:r>
    </w:p>
    <w:p w:rsidR="00000000" w:rsidDel="00000000" w:rsidP="00000000" w:rsidRDefault="00000000" w:rsidRPr="00000000" w14:paraId="00000074">
      <w:pPr>
        <w:rPr>
          <w:sz w:val="22"/>
          <w:szCs w:val="22"/>
        </w:rPr>
      </w:pPr>
      <w:r>
        <w:rPr>
          <w:sz w:val="22"/>
          <w:szCs w:val="22"/>
          <w:rtl w:val="0"/>
        </w:rPr>
        <w:t xml:space="preserve">Documente relevante în raport cu ZPB</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Legea nr. 5/2000 (*actualizată*) privind aprobarea Planului de amenajare a teritoriului național - Secțiunea a III-a - zone protejate - Rezervația științifică RONPA0362 Vama Veche - 2 Mai.</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Ordinul ministrului mediului, apelor și pădurilor nr. 1530/2016 privind aprobarea Planului de management și a Regulamentului sitului Natura 2000 ROSCI0269 Vama Veche-2 Mai.</w:t>
      </w:r>
    </w:p>
    <w:p w:rsidR="00000000" w:rsidDel="00000000" w:rsidP="00000000" w:rsidRDefault="00000000" w:rsidRPr="00000000" w14:paraId="00000078">
      <w:pPr>
        <w:rPr>
          <w:sz w:val="22"/>
          <w:szCs w:val="22"/>
        </w:rPr>
      </w:pPr>
      <w:r>
        <w:rPr>
          <w:rtl w:val="0"/>
        </w:rPr>
      </w:r>
    </w:p>
    <w:p w:rsidR="00000000" w:rsidDel="00000000" w:rsidP="00000000" w:rsidRDefault="00000000" w:rsidRPr="00000000" w14:paraId="00000079">
      <w:pPr>
        <w:rPr>
          <w:sz w:val="22"/>
          <w:szCs w:val="22"/>
        </w:rPr>
      </w:pPr>
      <w:r>
        <w:rPr>
          <w:sz w:val="22"/>
          <w:szCs w:val="22"/>
          <w:rtl w:val="0"/>
        </w:rPr>
        <w:t xml:space="preserve">Informația ecologică</w:t>
      </w:r>
    </w:p>
    <w:tbl>
      <w:tblPr>
        <w:tblStyle w:val="Table8"/>
        <w:tblW w:w="9072.0" w:type="dxa"/>
        <w:jc w:val="left"/>
        <w:tblLayout w:type="fixed"/>
        <w:tblLook w:val="0400"/>
      </w:tblPr>
      <w:tblGrid>
        <w:gridCol w:w="3969"/>
        <w:gridCol w:w="5103"/>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sz w:val="22"/>
                <w:szCs w:val="22"/>
              </w:rPr>
            </w:pPr>
            <w:r>
              <w:rPr>
                <w:sz w:val="22"/>
                <w:szCs w:val="22"/>
                <w:rtl w:val="0"/>
              </w:rPr>
              <w:t xml:space="preserve">Habitate de interes comunitar sau de interes conservativ conform Listei Roșii Europene a Habitatelor – EEA și IUCN, 2017 – Partea 1. Habitate marine  </w:t>
            </w:r>
          </w:p>
          <w:p w:rsidR="00000000" w:rsidDel="00000000" w:rsidP="00000000" w:rsidRDefault="00000000" w:rsidRPr="00000000" w14:paraId="0000007D">
            <w:pPr>
              <w:rPr>
                <w:sz w:val="22"/>
                <w:szCs w:val="22"/>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240" w:lineRule="auto"/>
              <w:rPr>
                <w:sz w:val="22"/>
                <w:szCs w:val="22"/>
              </w:rPr>
            </w:pPr>
            <w:r>
              <w:rPr>
                <w:sz w:val="22"/>
                <w:szCs w:val="22"/>
                <w:rtl w:val="0"/>
              </w:rPr>
              <w:t xml:space="preserve">A1.15 Stanca pontica supralitorala</w:t>
            </w:r>
          </w:p>
          <w:p w:rsidR="00000000" w:rsidDel="00000000" w:rsidP="00000000" w:rsidRDefault="00000000" w:rsidRPr="00000000" w14:paraId="0000007F">
            <w:pPr>
              <w:spacing w:after="0" w:line="240" w:lineRule="auto"/>
              <w:rPr>
                <w:sz w:val="22"/>
                <w:szCs w:val="22"/>
              </w:rPr>
            </w:pPr>
            <w:r>
              <w:rPr>
                <w:sz w:val="22"/>
                <w:szCs w:val="22"/>
                <w:rtl w:val="0"/>
              </w:rPr>
              <w:t xml:space="preserve">A1.16 Stâncă mediolitorală pontică expusă dominată de nevertebrate, </w:t>
            </w:r>
          </w:p>
          <w:p w:rsidR="00000000" w:rsidDel="00000000" w:rsidP="00000000" w:rsidRDefault="00000000" w:rsidRPr="00000000" w14:paraId="00000080">
            <w:pPr>
              <w:spacing w:after="0" w:line="240" w:lineRule="auto"/>
              <w:rPr>
                <w:sz w:val="22"/>
                <w:szCs w:val="22"/>
                <w:shd w:fill="ffc000" w:val="clear"/>
              </w:rPr>
            </w:pPr>
            <w:r>
              <w:rPr>
                <w:sz w:val="22"/>
                <w:szCs w:val="22"/>
                <w:rtl w:val="0"/>
              </w:rPr>
              <w:t xml:space="preserve">A1.1xx Stâncă medialitorală pontică, moderat expusă, dominată de nevertebrate</w:t>
            </w:r>
            <w:r>
              <w:rPr>
                <w:rtl w:val="0"/>
              </w:rPr>
            </w:r>
          </w:p>
          <w:p w:rsidR="00000000" w:rsidDel="00000000" w:rsidP="00000000" w:rsidRDefault="00000000" w:rsidRPr="00000000" w14:paraId="00000081">
            <w:pPr>
              <w:spacing w:after="0" w:line="240" w:lineRule="auto"/>
              <w:rPr>
                <w:sz w:val="22"/>
                <w:szCs w:val="22"/>
              </w:rPr>
            </w:pPr>
            <w:r>
              <w:rPr>
                <w:sz w:val="22"/>
                <w:szCs w:val="22"/>
                <w:rtl w:val="0"/>
              </w:rPr>
              <w:t xml:space="preserve">A1.3x Stanci pontice mediolitorale adapostite, </w:t>
            </w:r>
          </w:p>
          <w:p w:rsidR="00000000" w:rsidDel="00000000" w:rsidP="00000000" w:rsidRDefault="00000000" w:rsidRPr="00000000" w14:paraId="00000082">
            <w:pPr>
              <w:spacing w:after="0" w:line="240" w:lineRule="auto"/>
              <w:rPr>
                <w:sz w:val="22"/>
                <w:szCs w:val="22"/>
              </w:rPr>
            </w:pPr>
            <w:r>
              <w:rPr>
                <w:sz w:val="22"/>
                <w:szCs w:val="22"/>
                <w:rtl w:val="0"/>
              </w:rPr>
              <w:t xml:space="preserve">A2.132 Pietrișuri mediolitorale pontice)</w:t>
            </w:r>
          </w:p>
          <w:p w:rsidR="00000000" w:rsidDel="00000000" w:rsidP="00000000" w:rsidRDefault="00000000" w:rsidRPr="00000000" w14:paraId="00000083">
            <w:pPr>
              <w:spacing w:after="0" w:line="240" w:lineRule="auto"/>
              <w:rPr>
                <w:sz w:val="22"/>
                <w:szCs w:val="22"/>
              </w:rPr>
            </w:pPr>
            <w:r>
              <w:rPr>
                <w:sz w:val="22"/>
                <w:szCs w:val="22"/>
                <w:rtl w:val="0"/>
              </w:rPr>
              <w:t xml:space="preserve">A2.2x Nisipuri pontice mediolitorale)</w:t>
            </w:r>
          </w:p>
          <w:p w:rsidR="00000000" w:rsidDel="00000000" w:rsidP="00000000" w:rsidRDefault="00000000" w:rsidRPr="00000000" w14:paraId="00000084">
            <w:pPr>
              <w:spacing w:after="0" w:line="240" w:lineRule="auto"/>
              <w:rPr>
                <w:sz w:val="22"/>
                <w:szCs w:val="22"/>
              </w:rPr>
            </w:pPr>
            <w:r>
              <w:rPr>
                <w:sz w:val="22"/>
                <w:szCs w:val="22"/>
                <w:rtl w:val="0"/>
              </w:rPr>
              <w:t xml:space="preserve">A3.2x Stânci, blocuri și bolovani din infralitoralul superior, dominate de mitilide, cu alge foliare (altele decât Fucales), </w:t>
            </w:r>
          </w:p>
          <w:p w:rsidR="00000000" w:rsidDel="00000000" w:rsidP="00000000" w:rsidRDefault="00000000" w:rsidRPr="00000000" w14:paraId="00000085">
            <w:pPr>
              <w:spacing w:after="0" w:line="240" w:lineRule="auto"/>
              <w:rPr>
                <w:sz w:val="22"/>
                <w:szCs w:val="22"/>
              </w:rPr>
            </w:pPr>
            <w:r>
              <w:rPr>
                <w:sz w:val="22"/>
                <w:szCs w:val="22"/>
                <w:rtl w:val="0"/>
              </w:rPr>
              <w:t xml:space="preserve">A3.15 Stâncă infralitoală superioară expusă, dominată de mitilide, cu alge foliare (altele decât Fucales), </w:t>
            </w:r>
          </w:p>
          <w:p w:rsidR="00000000" w:rsidDel="00000000" w:rsidP="00000000" w:rsidRDefault="00000000" w:rsidRPr="00000000" w14:paraId="00000086">
            <w:pPr>
              <w:spacing w:after="0" w:line="240" w:lineRule="auto"/>
              <w:rPr>
                <w:sz w:val="22"/>
                <w:szCs w:val="22"/>
              </w:rPr>
            </w:pPr>
            <w:r>
              <w:rPr>
                <w:sz w:val="22"/>
                <w:szCs w:val="22"/>
                <w:rtl w:val="0"/>
              </w:rPr>
              <w:t xml:space="preserve">A3.1x Zone infralitorale superioare pontice expuse</w:t>
            </w:r>
          </w:p>
          <w:p w:rsidR="00000000" w:rsidDel="00000000" w:rsidP="00000000" w:rsidRDefault="00000000" w:rsidRPr="00000000" w14:paraId="00000087">
            <w:pPr>
              <w:spacing w:after="0" w:line="240" w:lineRule="auto"/>
              <w:rPr>
                <w:sz w:val="22"/>
                <w:szCs w:val="22"/>
              </w:rPr>
            </w:pPr>
            <w:r>
              <w:rPr>
                <w:sz w:val="22"/>
                <w:szCs w:val="22"/>
                <w:rtl w:val="0"/>
              </w:rPr>
              <w:t xml:space="preserve">A3.34 - Stanca pontica adapostita si bine iluminata din zona infralitorala superioara, cu Fucales și alte alge </w:t>
            </w:r>
          </w:p>
          <w:p w:rsidR="00000000" w:rsidDel="00000000" w:rsidP="00000000" w:rsidRDefault="00000000" w:rsidRPr="00000000" w14:paraId="00000088">
            <w:pPr>
              <w:spacing w:after="0" w:line="240" w:lineRule="auto"/>
              <w:rPr>
                <w:sz w:val="22"/>
                <w:szCs w:val="22"/>
              </w:rPr>
            </w:pPr>
            <w:r>
              <w:rPr>
                <w:sz w:val="22"/>
                <w:szCs w:val="22"/>
                <w:rtl w:val="0"/>
              </w:rPr>
              <w:t xml:space="preserve">A3.3w Stanca pontica din zona infralitorala inferioara dominta de asociatii de nevertebrate</w:t>
            </w:r>
          </w:p>
          <w:p w:rsidR="00000000" w:rsidDel="00000000" w:rsidP="00000000" w:rsidRDefault="00000000" w:rsidRPr="00000000" w14:paraId="00000089">
            <w:pPr>
              <w:spacing w:after="0" w:line="240" w:lineRule="auto"/>
              <w:rPr>
                <w:sz w:val="22"/>
                <w:szCs w:val="22"/>
              </w:rPr>
            </w:pPr>
            <w:r>
              <w:rPr>
                <w:sz w:val="22"/>
                <w:szCs w:val="22"/>
                <w:rtl w:val="0"/>
              </w:rPr>
              <w:t xml:space="preserve">A5.13 Substraturi mixte infralitorale pontice</w:t>
            </w:r>
          </w:p>
          <w:p w:rsidR="00000000" w:rsidDel="00000000" w:rsidP="00000000" w:rsidRDefault="00000000" w:rsidRPr="00000000" w14:paraId="0000008A">
            <w:pPr>
              <w:spacing w:after="0" w:line="240" w:lineRule="auto"/>
              <w:rPr>
                <w:sz w:val="22"/>
                <w:szCs w:val="22"/>
              </w:rPr>
            </w:pPr>
            <w:r>
              <w:rPr>
                <w:sz w:val="22"/>
                <w:szCs w:val="22"/>
                <w:rtl w:val="0"/>
              </w:rPr>
              <w:t xml:space="preserve">A5.237 Nisipuri infralitorale pontice și nisipuri noroioase fără macroalge</w:t>
            </w:r>
          </w:p>
          <w:p w:rsidR="00000000" w:rsidDel="00000000" w:rsidP="00000000" w:rsidRDefault="00000000" w:rsidRPr="00000000" w14:paraId="0000008B">
            <w:pPr>
              <w:spacing w:after="0" w:line="240" w:lineRule="auto"/>
              <w:rPr>
                <w:sz w:val="22"/>
                <w:szCs w:val="22"/>
              </w:rPr>
            </w:pPr>
            <w:r>
              <w:rPr>
                <w:sz w:val="22"/>
                <w:szCs w:val="22"/>
                <w:rtl w:val="0"/>
              </w:rPr>
              <w:t xml:space="preserve">A5.24 Nisipuri mâloase pontice infralitorale</w:t>
            </w:r>
          </w:p>
          <w:p w:rsidR="00000000" w:rsidDel="00000000" w:rsidP="00000000" w:rsidRDefault="00000000" w:rsidRPr="00000000" w14:paraId="0000008C">
            <w:pPr>
              <w:spacing w:after="0" w:line="240" w:lineRule="auto"/>
              <w:rPr>
                <w:sz w:val="22"/>
                <w:szCs w:val="22"/>
              </w:rPr>
            </w:pPr>
            <w:r>
              <w:rPr>
                <w:sz w:val="22"/>
                <w:szCs w:val="22"/>
                <w:rtl w:val="0"/>
              </w:rPr>
              <w:t xml:space="preserve">A5.34 Mâluri fine pontice in zona infralitorală</w:t>
            </w:r>
          </w:p>
          <w:p w:rsidR="00000000" w:rsidDel="00000000" w:rsidP="00000000" w:rsidRDefault="00000000" w:rsidRPr="00000000" w14:paraId="0000008D">
            <w:pPr>
              <w:spacing w:after="0" w:line="240" w:lineRule="auto"/>
              <w:rPr>
                <w:sz w:val="22"/>
                <w:szCs w:val="22"/>
              </w:rPr>
            </w:pPr>
            <w:r>
              <w:rPr>
                <w:sz w:val="22"/>
                <w:szCs w:val="22"/>
                <w:rtl w:val="0"/>
              </w:rPr>
              <w:t xml:space="preserve">A5.35 Nisipuri mâloase pontice in zona circalitorala superioară</w:t>
            </w:r>
          </w:p>
          <w:p w:rsidR="00000000" w:rsidDel="00000000" w:rsidP="00000000" w:rsidRDefault="00000000" w:rsidRPr="00000000" w14:paraId="0000008E">
            <w:pPr>
              <w:spacing w:after="0" w:line="240" w:lineRule="auto"/>
              <w:rPr>
                <w:sz w:val="22"/>
                <w:szCs w:val="22"/>
              </w:rPr>
            </w:pPr>
            <w:r>
              <w:rPr>
                <w:sz w:val="22"/>
                <w:szCs w:val="22"/>
                <w:rtl w:val="0"/>
              </w:rPr>
              <w:t xml:space="preserve">A5.36 Mâluri fine pontice in zona circalitorala superioară</w:t>
            </w:r>
          </w:p>
          <w:p w:rsidR="00000000" w:rsidDel="00000000" w:rsidP="00000000" w:rsidRDefault="00000000" w:rsidRPr="00000000" w14:paraId="0000008F">
            <w:pPr>
              <w:spacing w:after="0" w:line="240" w:lineRule="auto"/>
              <w:rPr>
                <w:sz w:val="22"/>
                <w:szCs w:val="22"/>
              </w:rPr>
            </w:pPr>
            <w:r>
              <w:rPr>
                <w:sz w:val="22"/>
                <w:szCs w:val="22"/>
                <w:rtl w:val="0"/>
              </w:rPr>
              <w:t xml:space="preserve">A5.62 Asociatie cu midii in zona pontica infralitorala</w:t>
            </w:r>
          </w:p>
          <w:p w:rsidR="00000000" w:rsidDel="00000000" w:rsidP="00000000" w:rsidRDefault="00000000" w:rsidRPr="00000000" w14:paraId="00000090">
            <w:pPr>
              <w:spacing w:after="0" w:line="240" w:lineRule="auto"/>
              <w:rPr>
                <w:sz w:val="22"/>
                <w:szCs w:val="22"/>
              </w:rPr>
            </w:pPr>
            <w:r>
              <w:rPr>
                <w:sz w:val="22"/>
                <w:szCs w:val="22"/>
                <w:rtl w:val="0"/>
              </w:rPr>
              <w:br w:type="textWrapping"/>
              <w:t xml:space="preserve">1110-3 Nisipuri fine de mică adâncime </w:t>
            </w:r>
          </w:p>
          <w:p w:rsidR="00000000" w:rsidDel="00000000" w:rsidP="00000000" w:rsidRDefault="00000000" w:rsidRPr="00000000" w14:paraId="00000091">
            <w:pPr>
              <w:spacing w:after="0" w:line="240" w:lineRule="auto"/>
              <w:rPr>
                <w:sz w:val="22"/>
                <w:szCs w:val="22"/>
              </w:rPr>
            </w:pPr>
            <w:r>
              <w:rPr>
                <w:sz w:val="22"/>
                <w:szCs w:val="22"/>
                <w:rtl w:val="0"/>
              </w:rPr>
              <w:t xml:space="preserve">1110-4 Nisipuri bine calibrate </w:t>
            </w:r>
          </w:p>
          <w:p w:rsidR="00000000" w:rsidDel="00000000" w:rsidP="00000000" w:rsidRDefault="00000000" w:rsidRPr="00000000" w14:paraId="00000092">
            <w:pPr>
              <w:spacing w:after="0" w:line="240" w:lineRule="auto"/>
              <w:rPr>
                <w:sz w:val="22"/>
                <w:szCs w:val="22"/>
              </w:rPr>
            </w:pPr>
            <w:r>
              <w:rPr>
                <w:sz w:val="22"/>
                <w:szCs w:val="22"/>
                <w:rtl w:val="0"/>
              </w:rPr>
              <w:t xml:space="preserve">1110-5 Nisipuri grosiere și pietrișuri fine batute de valuri </w:t>
            </w:r>
          </w:p>
          <w:p w:rsidR="00000000" w:rsidDel="00000000" w:rsidP="00000000" w:rsidRDefault="00000000" w:rsidRPr="00000000" w14:paraId="00000093">
            <w:pPr>
              <w:spacing w:after="0" w:line="240" w:lineRule="auto"/>
              <w:rPr>
                <w:sz w:val="22"/>
                <w:szCs w:val="22"/>
              </w:rPr>
            </w:pPr>
            <w:r>
              <w:rPr>
                <w:sz w:val="22"/>
                <w:szCs w:val="22"/>
                <w:rtl w:val="0"/>
              </w:rPr>
              <w:t xml:space="preserve">1110-6 Galeti infralitorali </w:t>
            </w:r>
          </w:p>
          <w:p w:rsidR="00000000" w:rsidDel="00000000" w:rsidP="00000000" w:rsidRDefault="00000000" w:rsidRPr="00000000" w14:paraId="00000094">
            <w:pPr>
              <w:spacing w:after="0" w:line="240" w:lineRule="auto"/>
              <w:rPr>
                <w:sz w:val="22"/>
                <w:szCs w:val="22"/>
              </w:rPr>
            </w:pPr>
            <w:r>
              <w:rPr>
                <w:sz w:val="22"/>
                <w:szCs w:val="22"/>
                <w:rtl w:val="0"/>
              </w:rPr>
              <w:t xml:space="preserve">1110-9 Maluri nisipoase și nisipuri maloase bioturbate de </w:t>
            </w:r>
            <w:r>
              <w:rPr>
                <w:i w:val="1"/>
                <w:iCs w:val="1"/>
                <w:sz w:val="22"/>
                <w:szCs w:val="22"/>
                <w:rtl w:val="0"/>
              </w:rPr>
              <w:t xml:space="preserve">Upogebia</w:t>
            </w:r>
            <w:r>
              <w:rPr>
                <w:sz w:val="22"/>
                <w:szCs w:val="22"/>
                <w:rtl w:val="0"/>
              </w:rPr>
              <w:t xml:space="preserve"> </w:t>
            </w:r>
          </w:p>
          <w:p w:rsidR="00000000" w:rsidDel="00000000" w:rsidP="00000000" w:rsidRDefault="00000000" w:rsidRPr="00000000" w14:paraId="00000095">
            <w:pPr>
              <w:spacing w:after="0" w:line="240" w:lineRule="auto"/>
              <w:rPr>
                <w:sz w:val="22"/>
                <w:szCs w:val="22"/>
              </w:rPr>
            </w:pPr>
            <w:r>
              <w:rPr>
                <w:sz w:val="22"/>
                <w:szCs w:val="22"/>
                <w:rtl w:val="0"/>
              </w:rPr>
              <w:t xml:space="preserve">1140-1 Nisipuri supralitorale cu sau fără depozite detritice cu uscare rapidă</w:t>
            </w:r>
          </w:p>
          <w:p w:rsidR="00000000" w:rsidDel="00000000" w:rsidP="00000000" w:rsidRDefault="00000000" w:rsidRPr="00000000" w14:paraId="00000096">
            <w:pPr>
              <w:spacing w:after="0" w:line="240" w:lineRule="auto"/>
              <w:rPr>
                <w:sz w:val="22"/>
                <w:szCs w:val="22"/>
              </w:rPr>
            </w:pPr>
            <w:r>
              <w:rPr>
                <w:sz w:val="22"/>
                <w:szCs w:val="22"/>
                <w:rtl w:val="0"/>
              </w:rPr>
              <w:t xml:space="preserve">1140-2 Depozite detritice supralitorale cu uscare lenta</w:t>
            </w:r>
          </w:p>
          <w:p w:rsidR="00000000" w:rsidDel="00000000" w:rsidP="00000000" w:rsidRDefault="00000000" w:rsidRPr="00000000" w14:paraId="00000097">
            <w:pPr>
              <w:spacing w:after="0" w:line="240" w:lineRule="auto"/>
              <w:rPr>
                <w:sz w:val="22"/>
                <w:szCs w:val="22"/>
              </w:rPr>
            </w:pPr>
            <w:r>
              <w:rPr>
                <w:sz w:val="22"/>
                <w:szCs w:val="22"/>
                <w:rtl w:val="0"/>
              </w:rPr>
              <w:t xml:space="preserve">1140-3 Nisipuri mediolitorale </w:t>
            </w:r>
          </w:p>
          <w:p w:rsidR="00000000" w:rsidDel="00000000" w:rsidP="00000000" w:rsidRDefault="00000000" w:rsidRPr="00000000" w14:paraId="00000098">
            <w:pPr>
              <w:spacing w:after="0" w:line="240" w:lineRule="auto"/>
              <w:rPr>
                <w:sz w:val="22"/>
                <w:szCs w:val="22"/>
              </w:rPr>
            </w:pPr>
            <w:r>
              <w:rPr>
                <w:sz w:val="22"/>
                <w:szCs w:val="22"/>
                <w:rtl w:val="0"/>
              </w:rPr>
              <w:t xml:space="preserve">1140-4 Acumulari detritice mediolitorale</w:t>
            </w:r>
          </w:p>
          <w:p w:rsidR="00000000" w:rsidDel="00000000" w:rsidP="00000000" w:rsidRDefault="00000000" w:rsidRPr="00000000" w14:paraId="00000099">
            <w:pPr>
              <w:spacing w:after="0" w:line="240" w:lineRule="auto"/>
              <w:rPr>
                <w:sz w:val="22"/>
                <w:szCs w:val="22"/>
              </w:rPr>
            </w:pPr>
            <w:r>
              <w:rPr>
                <w:sz w:val="22"/>
                <w:szCs w:val="22"/>
                <w:rtl w:val="0"/>
              </w:rPr>
              <w:t xml:space="preserve">1170-10 Mâluri argiloase dure infralitorale cu </w:t>
            </w:r>
            <w:r>
              <w:rPr>
                <w:i w:val="1"/>
                <w:iCs w:val="1"/>
                <w:sz w:val="22"/>
                <w:szCs w:val="22"/>
                <w:rtl w:val="0"/>
              </w:rPr>
              <w:t xml:space="preserve">Pholadidae</w:t>
            </w:r>
            <w:r>
              <w:rPr>
                <w:sz w:val="22"/>
                <w:szCs w:val="22"/>
                <w:rtl w:val="0"/>
              </w:rPr>
              <w:t xml:space="preserve"> </w:t>
            </w:r>
          </w:p>
          <w:p w:rsidR="00000000" w:rsidDel="00000000" w:rsidP="00000000" w:rsidRDefault="00000000" w:rsidRPr="00000000" w14:paraId="0000009A">
            <w:pPr>
              <w:spacing w:after="0" w:line="240" w:lineRule="auto"/>
              <w:rPr>
                <w:sz w:val="22"/>
                <w:szCs w:val="22"/>
              </w:rPr>
            </w:pPr>
            <w:r>
              <w:rPr>
                <w:sz w:val="22"/>
                <w:szCs w:val="22"/>
                <w:rtl w:val="0"/>
              </w:rPr>
              <w:t xml:space="preserve">1170-2 Recifi biogenici cu </w:t>
            </w:r>
            <w:r>
              <w:rPr>
                <w:i w:val="1"/>
                <w:iCs w:val="1"/>
                <w:sz w:val="22"/>
                <w:szCs w:val="22"/>
                <w:rtl w:val="0"/>
              </w:rPr>
              <w:t xml:space="preserve">Mytilus galloprovincialis</w:t>
            </w:r>
            <w:r>
              <w:rPr>
                <w:sz w:val="22"/>
                <w:szCs w:val="22"/>
                <w:rtl w:val="0"/>
              </w:rPr>
              <w:t xml:space="preserve"> </w:t>
            </w:r>
          </w:p>
          <w:p w:rsidR="00000000" w:rsidDel="00000000" w:rsidP="00000000" w:rsidRDefault="00000000" w:rsidRPr="00000000" w14:paraId="0000009B">
            <w:pPr>
              <w:spacing w:after="0" w:line="240" w:lineRule="auto"/>
              <w:rPr>
                <w:sz w:val="22"/>
                <w:szCs w:val="22"/>
              </w:rPr>
            </w:pPr>
            <w:r>
              <w:rPr>
                <w:sz w:val="22"/>
                <w:szCs w:val="22"/>
                <w:rtl w:val="0"/>
              </w:rPr>
              <w:t xml:space="preserve">1170-4 Aglomerari de stanci si bolovani </w:t>
            </w:r>
          </w:p>
          <w:p w:rsidR="00000000" w:rsidDel="00000000" w:rsidP="00000000" w:rsidRDefault="00000000" w:rsidRPr="00000000" w14:paraId="0000009C">
            <w:pPr>
              <w:spacing w:after="0" w:line="240" w:lineRule="auto"/>
              <w:rPr>
                <w:sz w:val="22"/>
                <w:szCs w:val="22"/>
              </w:rPr>
            </w:pPr>
            <w:r>
              <w:rPr>
                <w:sz w:val="22"/>
                <w:szCs w:val="22"/>
                <w:rtl w:val="0"/>
              </w:rPr>
              <w:t xml:space="preserve">1170-5 Stanca supralitorala </w:t>
            </w:r>
          </w:p>
          <w:p w:rsidR="00000000" w:rsidDel="00000000" w:rsidP="00000000" w:rsidRDefault="00000000" w:rsidRPr="00000000" w14:paraId="0000009D">
            <w:pPr>
              <w:spacing w:after="0" w:line="240" w:lineRule="auto"/>
              <w:rPr>
                <w:sz w:val="22"/>
                <w:szCs w:val="22"/>
              </w:rPr>
            </w:pPr>
            <w:r>
              <w:rPr>
                <w:sz w:val="22"/>
                <w:szCs w:val="22"/>
                <w:rtl w:val="0"/>
              </w:rPr>
              <w:t xml:space="preserve">1170-6 Stanca mediolitorala superioara </w:t>
            </w:r>
          </w:p>
          <w:p w:rsidR="00000000" w:rsidDel="00000000" w:rsidP="00000000" w:rsidRDefault="00000000" w:rsidRPr="00000000" w14:paraId="0000009E">
            <w:pPr>
              <w:spacing w:after="0" w:line="240" w:lineRule="auto"/>
              <w:rPr>
                <w:sz w:val="22"/>
                <w:szCs w:val="22"/>
              </w:rPr>
            </w:pPr>
            <w:r>
              <w:rPr>
                <w:sz w:val="22"/>
                <w:szCs w:val="22"/>
                <w:rtl w:val="0"/>
              </w:rPr>
              <w:t xml:space="preserve">1170-7 Stanca mediolitorala inferioara </w:t>
            </w:r>
          </w:p>
          <w:p w:rsidR="00000000" w:rsidDel="00000000" w:rsidP="00000000" w:rsidRDefault="00000000" w:rsidRPr="00000000" w14:paraId="0000009F">
            <w:pPr>
              <w:spacing w:after="0" w:line="240" w:lineRule="auto"/>
              <w:rPr>
                <w:sz w:val="22"/>
                <w:szCs w:val="22"/>
              </w:rPr>
            </w:pPr>
            <w:r>
              <w:rPr>
                <w:sz w:val="22"/>
                <w:szCs w:val="22"/>
                <w:rtl w:val="0"/>
              </w:rPr>
              <w:t xml:space="preserve">1170-8 Stâncă infralitorală cu alge fotofile </w:t>
            </w:r>
          </w:p>
          <w:p w:rsidR="00000000" w:rsidDel="00000000" w:rsidP="00000000" w:rsidRDefault="00000000" w:rsidRPr="00000000" w14:paraId="000000A0">
            <w:pPr>
              <w:spacing w:after="0" w:line="240" w:lineRule="auto"/>
              <w:rPr>
                <w:i w:val="1"/>
                <w:iCs w:val="1"/>
                <w:sz w:val="22"/>
                <w:szCs w:val="22"/>
              </w:rPr>
            </w:pPr>
            <w:r>
              <w:rPr>
                <w:sz w:val="22"/>
                <w:szCs w:val="22"/>
                <w:rtl w:val="0"/>
              </w:rPr>
              <w:t xml:space="preserve">1170-9 Stâncă infralitorală cu </w:t>
            </w:r>
            <w:r>
              <w:rPr>
                <w:i w:val="1"/>
                <w:iCs w:val="1"/>
                <w:sz w:val="22"/>
                <w:szCs w:val="22"/>
                <w:rtl w:val="0"/>
              </w:rPr>
              <w:t xml:space="preserve">Mytilus galloprovincialis </w:t>
            </w:r>
          </w:p>
          <w:p w:rsidR="00000000" w:rsidDel="00000000" w:rsidP="00000000" w:rsidRDefault="00000000" w:rsidRPr="00000000" w14:paraId="000000A1">
            <w:pPr>
              <w:spacing w:line="240" w:lineRule="auto"/>
              <w:rPr>
                <w:sz w:val="22"/>
                <w:szCs w:val="22"/>
              </w:rPr>
            </w:pPr>
            <w:r>
              <w:rPr>
                <w:sz w:val="22"/>
                <w:szCs w:val="22"/>
                <w:rtl w:val="0"/>
              </w:rPr>
              <w:t xml:space="preserve">8330 Peșteri marine total sau parțial submerse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0" w:line="240" w:lineRule="auto"/>
              <w:rPr>
                <w:i w:val="1"/>
                <w:iCs w:val="1"/>
                <w:color w:val="000000"/>
                <w:sz w:val="22"/>
                <w:szCs w:val="22"/>
              </w:rPr>
            </w:pPr>
            <w:r>
              <w:rPr>
                <w:i w:val="1"/>
                <w:iCs w:val="1"/>
                <w:color w:val="000000"/>
                <w:sz w:val="22"/>
                <w:szCs w:val="22"/>
                <w:rtl w:val="0"/>
              </w:rPr>
              <w:t xml:space="preserve">2488 Acipenser stellatus</w:t>
              <w:br w:type="textWrapping"/>
              <w:t xml:space="preserve">1101* Acipenser sturio</w:t>
            </w:r>
          </w:p>
          <w:p w:rsidR="00000000" w:rsidDel="00000000" w:rsidP="00000000" w:rsidRDefault="00000000" w:rsidRPr="00000000" w14:paraId="000000A4">
            <w:pPr>
              <w:spacing w:after="0" w:line="240" w:lineRule="auto"/>
              <w:rPr>
                <w:i w:val="1"/>
                <w:iCs w:val="1"/>
                <w:color w:val="000000"/>
                <w:sz w:val="22"/>
                <w:szCs w:val="22"/>
              </w:rPr>
            </w:pPr>
            <w:r>
              <w:rPr>
                <w:i w:val="1"/>
                <w:iCs w:val="1"/>
                <w:color w:val="000000"/>
                <w:sz w:val="22"/>
                <w:szCs w:val="22"/>
                <w:rtl w:val="0"/>
              </w:rPr>
              <w:t xml:space="preserve">Squalus acanthias</w:t>
            </w:r>
          </w:p>
          <w:p w:rsidR="00000000" w:rsidDel="00000000" w:rsidP="00000000" w:rsidRDefault="00000000" w:rsidRPr="00000000" w14:paraId="000000A5">
            <w:pPr>
              <w:spacing w:after="0" w:line="240" w:lineRule="auto"/>
              <w:rPr>
                <w:i w:val="1"/>
                <w:iCs w:val="1"/>
                <w:color w:val="000000"/>
                <w:sz w:val="22"/>
                <w:szCs w:val="22"/>
              </w:rPr>
            </w:pPr>
            <w:r>
              <w:rPr>
                <w:i w:val="1"/>
                <w:iCs w:val="1"/>
                <w:color w:val="000000"/>
                <w:sz w:val="22"/>
                <w:szCs w:val="22"/>
                <w:rtl w:val="0"/>
              </w:rPr>
              <w:t xml:space="preserve">Raja clavata</w:t>
            </w:r>
          </w:p>
          <w:p w:rsidR="00000000" w:rsidDel="00000000" w:rsidP="00000000" w:rsidRDefault="00000000" w:rsidRPr="00000000" w14:paraId="000000A6">
            <w:pPr>
              <w:spacing w:after="0" w:line="240" w:lineRule="auto"/>
              <w:rPr>
                <w:i w:val="1"/>
                <w:iCs w:val="1"/>
                <w:color w:val="000000"/>
                <w:sz w:val="22"/>
                <w:szCs w:val="22"/>
              </w:rPr>
            </w:pPr>
            <w:r>
              <w:rPr>
                <w:i w:val="1"/>
                <w:iCs w:val="1"/>
                <w:color w:val="000000"/>
                <w:sz w:val="22"/>
                <w:szCs w:val="22"/>
                <w:rtl w:val="0"/>
              </w:rPr>
              <w:t xml:space="preserve">Dasyatis pastinaca</w:t>
            </w:r>
          </w:p>
          <w:p w:rsidR="00000000" w:rsidDel="00000000" w:rsidP="00000000" w:rsidRDefault="00000000" w:rsidRPr="00000000" w14:paraId="000000A7">
            <w:pPr>
              <w:spacing w:after="0" w:line="240" w:lineRule="auto"/>
              <w:rPr>
                <w:i w:val="1"/>
                <w:iCs w:val="1"/>
                <w:color w:val="000000"/>
                <w:sz w:val="22"/>
                <w:szCs w:val="22"/>
              </w:rPr>
            </w:pPr>
            <w:r>
              <w:rPr>
                <w:i w:val="1"/>
                <w:iCs w:val="1"/>
                <w:color w:val="000000"/>
                <w:sz w:val="22"/>
                <w:szCs w:val="22"/>
                <w:rtl w:val="0"/>
              </w:rPr>
              <w:t xml:space="preserve">4127 Alosa tanaica</w:t>
              <w:br w:type="textWrapping"/>
              <w:t xml:space="preserve">4125 Alosa immaculata</w:t>
            </w:r>
          </w:p>
          <w:p w:rsidR="00000000" w:rsidDel="00000000" w:rsidP="00000000" w:rsidRDefault="00000000" w:rsidRPr="00000000" w14:paraId="000000A8">
            <w:pPr>
              <w:spacing w:after="0" w:line="240" w:lineRule="auto"/>
              <w:rPr>
                <w:i w:val="1"/>
                <w:iCs w:val="1"/>
                <w:color w:val="000000"/>
                <w:sz w:val="22"/>
                <w:szCs w:val="22"/>
              </w:rPr>
            </w:pPr>
            <w:r>
              <w:rPr>
                <w:i w:val="1"/>
                <w:iCs w:val="1"/>
                <w:color w:val="000000"/>
                <w:sz w:val="22"/>
                <w:szCs w:val="22"/>
                <w:rtl w:val="0"/>
              </w:rPr>
              <w:t xml:space="preserve">Anguilla anguilla</w:t>
            </w:r>
          </w:p>
          <w:p w:rsidR="00000000" w:rsidDel="00000000" w:rsidP="00000000" w:rsidRDefault="00000000" w:rsidRPr="00000000" w14:paraId="000000A9">
            <w:pPr>
              <w:spacing w:after="0" w:line="240" w:lineRule="auto"/>
              <w:rPr>
                <w:i w:val="1"/>
                <w:iCs w:val="1"/>
                <w:color w:val="000000"/>
                <w:sz w:val="22"/>
                <w:szCs w:val="22"/>
              </w:rPr>
            </w:pPr>
            <w:r>
              <w:rPr>
                <w:i w:val="1"/>
                <w:iCs w:val="1"/>
                <w:color w:val="000000"/>
                <w:sz w:val="22"/>
                <w:szCs w:val="22"/>
                <w:rtl w:val="0"/>
              </w:rPr>
              <w:t xml:space="preserve">Salmo labrax</w:t>
            </w:r>
          </w:p>
          <w:p w:rsidR="00000000" w:rsidDel="00000000" w:rsidP="00000000" w:rsidRDefault="00000000" w:rsidRPr="00000000" w14:paraId="000000AA">
            <w:pPr>
              <w:spacing w:after="0" w:line="240" w:lineRule="auto"/>
              <w:rPr>
                <w:i w:val="1"/>
                <w:iCs w:val="1"/>
                <w:color w:val="000000"/>
                <w:sz w:val="22"/>
                <w:szCs w:val="22"/>
              </w:rPr>
            </w:pPr>
            <w:r>
              <w:rPr>
                <w:i w:val="1"/>
                <w:iCs w:val="1"/>
                <w:color w:val="000000"/>
                <w:sz w:val="22"/>
                <w:szCs w:val="22"/>
                <w:rtl w:val="0"/>
              </w:rPr>
              <w:t xml:space="preserve">Hippocampus guttulatus</w:t>
            </w:r>
          </w:p>
          <w:p w:rsidR="00000000" w:rsidDel="00000000" w:rsidP="00000000" w:rsidRDefault="00000000" w:rsidRPr="00000000" w14:paraId="000000AB">
            <w:pPr>
              <w:spacing w:after="0" w:line="240" w:lineRule="auto"/>
              <w:rPr>
                <w:i w:val="1"/>
                <w:iCs w:val="1"/>
                <w:color w:val="000000"/>
                <w:sz w:val="22"/>
                <w:szCs w:val="22"/>
              </w:rPr>
            </w:pPr>
            <w:r>
              <w:rPr>
                <w:i w:val="1"/>
                <w:iCs w:val="1"/>
                <w:color w:val="000000"/>
                <w:sz w:val="22"/>
                <w:szCs w:val="22"/>
                <w:rtl w:val="0"/>
              </w:rPr>
              <w:t xml:space="preserve">Syngnathus spp.</w:t>
            </w:r>
          </w:p>
          <w:p w:rsidR="00000000" w:rsidDel="00000000" w:rsidP="00000000" w:rsidRDefault="00000000" w:rsidRPr="00000000" w14:paraId="000000AC">
            <w:pPr>
              <w:spacing w:after="0" w:line="240" w:lineRule="auto"/>
              <w:rPr>
                <w:i w:val="1"/>
                <w:iCs w:val="1"/>
                <w:color w:val="000000"/>
                <w:sz w:val="22"/>
                <w:szCs w:val="22"/>
              </w:rPr>
            </w:pPr>
            <w:r>
              <w:rPr>
                <w:rtl w:val="0"/>
              </w:rPr>
            </w:r>
          </w:p>
          <w:p w:rsidR="00000000" w:rsidDel="00000000" w:rsidP="00000000" w:rsidRDefault="00000000" w:rsidRPr="00000000" w14:paraId="000000AD">
            <w:pPr>
              <w:spacing w:after="0" w:line="240" w:lineRule="auto"/>
              <w:rPr>
                <w:i w:val="1"/>
                <w:iCs w:val="1"/>
                <w:color w:val="000000"/>
                <w:sz w:val="22"/>
                <w:szCs w:val="22"/>
              </w:rPr>
            </w:pPr>
            <w:r>
              <w:rPr>
                <w:i w:val="1"/>
                <w:iCs w:val="1"/>
                <w:color w:val="000000"/>
                <w:sz w:val="22"/>
                <w:szCs w:val="22"/>
                <w:rtl w:val="0"/>
              </w:rPr>
              <w:t xml:space="preserve">1350 Delphinus delphis ponticus</w:t>
              <w:br w:type="textWrapping"/>
              <w:t xml:space="preserve">1351 Phocoena phocoena relicta</w:t>
              <w:br w:type="textWrapping"/>
              <w:t xml:space="preserve">1349 Tursiops truncatus ponticus </w:t>
            </w:r>
          </w:p>
          <w:p w:rsidR="00000000" w:rsidDel="00000000" w:rsidP="00000000" w:rsidRDefault="00000000" w:rsidRPr="00000000" w14:paraId="000000AE">
            <w:pPr>
              <w:spacing w:after="0" w:line="240" w:lineRule="auto"/>
              <w:jc w:val="both"/>
              <w:rPr>
                <w:i w:val="1"/>
                <w:iCs w:val="1"/>
                <w:color w:val="000000"/>
                <w:sz w:val="22"/>
                <w:szCs w:val="22"/>
              </w:rPr>
            </w:pPr>
            <w:r>
              <w:rPr>
                <w:rtl w:val="0"/>
              </w:rPr>
            </w:r>
          </w:p>
          <w:p w:rsidR="00000000" w:rsidDel="00000000" w:rsidP="00000000" w:rsidRDefault="00000000" w:rsidRPr="00000000" w14:paraId="000000AF">
            <w:pPr>
              <w:spacing w:after="0" w:line="240" w:lineRule="auto"/>
              <w:jc w:val="both"/>
              <w:rPr>
                <w:color w:val="000000"/>
                <w:sz w:val="22"/>
                <w:szCs w:val="22"/>
              </w:rPr>
            </w:pPr>
            <w:r>
              <w:rPr>
                <w:i w:val="1"/>
                <w:iCs w:val="1"/>
                <w:color w:val="000000"/>
                <w:sz w:val="22"/>
                <w:szCs w:val="22"/>
                <w:rtl w:val="0"/>
              </w:rPr>
              <w:t xml:space="preserve">Gongolaria barbata</w:t>
            </w:r>
            <w:r>
              <w:rPr>
                <w:rtl w:val="0"/>
              </w:rPr>
            </w:r>
          </w:p>
          <w:p w:rsidR="00000000" w:rsidDel="00000000" w:rsidP="00000000" w:rsidRDefault="00000000" w:rsidRPr="00000000" w14:paraId="000000B0">
            <w:pPr>
              <w:rPr>
                <w:i w:val="1"/>
                <w:iCs w:val="1"/>
                <w:color w:val="000000"/>
                <w:sz w:val="22"/>
                <w:szCs w:val="22"/>
              </w:rPr>
            </w:pPr>
            <w:r>
              <w:rPr>
                <w:i w:val="1"/>
                <w:iCs w:val="1"/>
                <w:color w:val="000000"/>
                <w:sz w:val="22"/>
                <w:szCs w:val="22"/>
                <w:rtl w:val="0"/>
              </w:rPr>
              <w:t xml:space="preserve">Dasya baillouviana</w:t>
            </w:r>
          </w:p>
          <w:p w:rsidR="00000000" w:rsidDel="00000000" w:rsidP="00000000" w:rsidRDefault="00000000" w:rsidRPr="00000000" w14:paraId="000000B1">
            <w:pPr>
              <w:spacing w:after="0" w:line="240" w:lineRule="auto"/>
              <w:rPr>
                <w:i w:val="1"/>
                <w:iCs w:val="1"/>
                <w:color w:val="000000"/>
                <w:sz w:val="22"/>
                <w:szCs w:val="22"/>
              </w:rPr>
            </w:pPr>
            <w:r>
              <w:rPr>
                <w:i w:val="1"/>
                <w:iCs w:val="1"/>
                <w:color w:val="000000"/>
                <w:sz w:val="22"/>
                <w:szCs w:val="22"/>
                <w:rtl w:val="0"/>
              </w:rPr>
              <w:t xml:space="preserve">Pontella mediterranea</w:t>
            </w:r>
          </w:p>
          <w:p w:rsidR="00000000" w:rsidDel="00000000" w:rsidP="00000000" w:rsidRDefault="00000000" w:rsidRPr="00000000" w14:paraId="000000B2">
            <w:pPr>
              <w:spacing w:after="0" w:line="240" w:lineRule="auto"/>
              <w:rPr>
                <w:i w:val="1"/>
                <w:iCs w:val="1"/>
                <w:color w:val="000000"/>
                <w:sz w:val="22"/>
                <w:szCs w:val="22"/>
              </w:rPr>
            </w:pPr>
            <w:r>
              <w:rPr>
                <w:i w:val="1"/>
                <w:iCs w:val="1"/>
                <w:color w:val="000000"/>
                <w:sz w:val="22"/>
                <w:szCs w:val="22"/>
                <w:rtl w:val="0"/>
              </w:rPr>
              <w:t xml:space="preserve">Arenicola marina </w:t>
            </w:r>
          </w:p>
          <w:p w:rsidR="00000000" w:rsidDel="00000000" w:rsidP="00000000" w:rsidRDefault="00000000" w:rsidRPr="00000000" w14:paraId="000000B3">
            <w:pPr>
              <w:spacing w:after="0" w:line="240" w:lineRule="auto"/>
              <w:rPr>
                <w:color w:val="000000"/>
                <w:sz w:val="22"/>
                <w:szCs w:val="22"/>
              </w:rPr>
            </w:pPr>
            <w:r>
              <w:rPr>
                <w:i w:val="1"/>
                <w:iCs w:val="1"/>
                <w:color w:val="000000"/>
                <w:sz w:val="22"/>
                <w:szCs w:val="22"/>
                <w:rtl w:val="0"/>
              </w:rPr>
              <w:t xml:space="preserve">Carcinus aestuarii </w:t>
              <w:br w:type="textWrapping"/>
              <w:t xml:space="preserve">Clibanarius erythropus </w:t>
            </w:r>
            <w:r>
              <w:rPr>
                <w:rtl w:val="0"/>
              </w:rPr>
            </w:r>
          </w:p>
          <w:p w:rsidR="00000000" w:rsidDel="00000000" w:rsidP="00000000" w:rsidRDefault="00000000" w:rsidRPr="00000000" w14:paraId="000000B4">
            <w:pPr>
              <w:spacing w:after="0" w:line="240" w:lineRule="auto"/>
              <w:rPr>
                <w:i w:val="1"/>
                <w:iCs w:val="1"/>
                <w:color w:val="000000"/>
                <w:sz w:val="22"/>
                <w:szCs w:val="22"/>
              </w:rPr>
            </w:pPr>
            <w:r>
              <w:rPr>
                <w:i w:val="1"/>
                <w:iCs w:val="1"/>
                <w:color w:val="000000"/>
                <w:sz w:val="22"/>
                <w:szCs w:val="22"/>
                <w:rtl w:val="0"/>
              </w:rPr>
              <w:t xml:space="preserve">Gastrana fragilis</w:t>
            </w:r>
          </w:p>
          <w:p w:rsidR="00000000" w:rsidDel="00000000" w:rsidP="00000000" w:rsidRDefault="00000000" w:rsidRPr="00000000" w14:paraId="000000B5">
            <w:pPr>
              <w:spacing w:after="0" w:line="240" w:lineRule="auto"/>
              <w:rPr>
                <w:i w:val="1"/>
                <w:iCs w:val="1"/>
                <w:color w:val="000000"/>
                <w:sz w:val="22"/>
                <w:szCs w:val="22"/>
              </w:rPr>
            </w:pPr>
            <w:r>
              <w:rPr>
                <w:i w:val="1"/>
                <w:iCs w:val="1"/>
                <w:color w:val="000000"/>
                <w:sz w:val="22"/>
                <w:szCs w:val="22"/>
                <w:rtl w:val="0"/>
              </w:rPr>
              <w:t xml:space="preserve">Steromphala divaricata</w:t>
            </w:r>
          </w:p>
          <w:p w:rsidR="00000000" w:rsidDel="00000000" w:rsidP="00000000" w:rsidRDefault="00000000" w:rsidRPr="00000000" w14:paraId="000000B6">
            <w:pPr>
              <w:spacing w:after="0" w:line="240" w:lineRule="auto"/>
              <w:rPr>
                <w:i w:val="1"/>
                <w:iCs w:val="1"/>
                <w:color w:val="000000"/>
                <w:sz w:val="22"/>
                <w:szCs w:val="22"/>
              </w:rPr>
            </w:pPr>
            <w:r>
              <w:rPr>
                <w:i w:val="1"/>
                <w:iCs w:val="1"/>
                <w:color w:val="000000"/>
                <w:sz w:val="22"/>
                <w:szCs w:val="22"/>
                <w:rtl w:val="0"/>
              </w:rPr>
              <w:t xml:space="preserve">Gastrana fragilis </w:t>
              <w:br w:type="textWrapping"/>
              <w:t xml:space="preserve">Gilvossius candidus  </w:t>
            </w:r>
          </w:p>
          <w:p w:rsidR="00000000" w:rsidDel="00000000" w:rsidP="00000000" w:rsidRDefault="00000000" w:rsidRPr="00000000" w14:paraId="000000B7">
            <w:pPr>
              <w:spacing w:after="0" w:line="240" w:lineRule="auto"/>
              <w:rPr>
                <w:color w:val="000000"/>
                <w:sz w:val="22"/>
                <w:szCs w:val="22"/>
              </w:rPr>
            </w:pPr>
            <w:r>
              <w:rPr>
                <w:i w:val="1"/>
                <w:iCs w:val="1"/>
                <w:color w:val="000000"/>
                <w:sz w:val="22"/>
                <w:szCs w:val="22"/>
                <w:rtl w:val="0"/>
              </w:rPr>
              <w:t xml:space="preserve">Irus irus </w:t>
              <w:br w:type="textWrapping"/>
              <w:t xml:space="preserve">Polybius navigator </w:t>
            </w:r>
            <w:r>
              <w:rPr>
                <w:rtl w:val="0"/>
              </w:rPr>
            </w:r>
          </w:p>
          <w:p w:rsidR="00000000" w:rsidDel="00000000" w:rsidP="00000000" w:rsidRDefault="00000000" w:rsidRPr="00000000" w14:paraId="000000B8">
            <w:pPr>
              <w:spacing w:after="0" w:line="240" w:lineRule="auto"/>
              <w:rPr>
                <w:i w:val="1"/>
                <w:iCs w:val="1"/>
                <w:color w:val="000000"/>
                <w:sz w:val="22"/>
                <w:szCs w:val="22"/>
              </w:rPr>
            </w:pPr>
            <w:r>
              <w:rPr>
                <w:i w:val="1"/>
                <w:iCs w:val="1"/>
                <w:color w:val="000000"/>
                <w:sz w:val="22"/>
                <w:szCs w:val="22"/>
                <w:rtl w:val="0"/>
              </w:rPr>
              <w:t xml:space="preserve">Loripes orbiculatus </w:t>
            </w:r>
          </w:p>
          <w:p w:rsidR="00000000" w:rsidDel="00000000" w:rsidP="00000000" w:rsidRDefault="00000000" w:rsidRPr="00000000" w14:paraId="000000B9">
            <w:pPr>
              <w:spacing w:after="0" w:line="240" w:lineRule="auto"/>
              <w:rPr>
                <w:i w:val="1"/>
                <w:iCs w:val="1"/>
                <w:color w:val="000000"/>
                <w:sz w:val="22"/>
                <w:szCs w:val="22"/>
              </w:rPr>
            </w:pPr>
            <w:r>
              <w:rPr>
                <w:i w:val="1"/>
                <w:iCs w:val="1"/>
                <w:color w:val="000000"/>
                <w:sz w:val="22"/>
                <w:szCs w:val="22"/>
                <w:rtl w:val="0"/>
              </w:rPr>
              <w:t xml:space="preserve">Necallianassa truncata </w:t>
            </w:r>
          </w:p>
          <w:p w:rsidR="00000000" w:rsidDel="00000000" w:rsidP="00000000" w:rsidRDefault="00000000" w:rsidRPr="00000000" w14:paraId="000000BA">
            <w:pPr>
              <w:spacing w:after="0" w:line="240" w:lineRule="auto"/>
              <w:rPr>
                <w:i w:val="1"/>
                <w:iCs w:val="1"/>
                <w:color w:val="000000"/>
                <w:sz w:val="22"/>
                <w:szCs w:val="22"/>
              </w:rPr>
            </w:pPr>
            <w:r>
              <w:rPr>
                <w:i w:val="1"/>
                <w:iCs w:val="1"/>
                <w:color w:val="000000"/>
                <w:sz w:val="22"/>
                <w:szCs w:val="22"/>
                <w:rtl w:val="0"/>
              </w:rPr>
              <w:t xml:space="preserve">Petricola lithophaga </w:t>
            </w:r>
          </w:p>
          <w:p w:rsidR="00000000" w:rsidDel="00000000" w:rsidP="00000000" w:rsidRDefault="00000000" w:rsidRPr="00000000" w14:paraId="000000BB">
            <w:pPr>
              <w:spacing w:after="0" w:line="240" w:lineRule="auto"/>
              <w:rPr>
                <w:i w:val="1"/>
                <w:iCs w:val="1"/>
                <w:color w:val="000000"/>
                <w:sz w:val="22"/>
                <w:szCs w:val="22"/>
              </w:rPr>
            </w:pPr>
            <w:r>
              <w:rPr>
                <w:i w:val="1"/>
                <w:iCs w:val="1"/>
                <w:color w:val="000000"/>
                <w:sz w:val="22"/>
                <w:szCs w:val="22"/>
                <w:rtl w:val="0"/>
              </w:rPr>
              <w:t xml:space="preserve">Pholas dactylus </w:t>
            </w:r>
          </w:p>
          <w:p w:rsidR="00000000" w:rsidDel="00000000" w:rsidP="00000000" w:rsidRDefault="00000000" w:rsidRPr="00000000" w14:paraId="000000BC">
            <w:pPr>
              <w:spacing w:line="240" w:lineRule="auto"/>
              <w:rPr>
                <w:i w:val="1"/>
                <w:iCs w:val="1"/>
                <w:color w:val="000000"/>
                <w:sz w:val="22"/>
                <w:szCs w:val="22"/>
              </w:rPr>
            </w:pPr>
            <w:r>
              <w:rPr>
                <w:i w:val="1"/>
                <w:iCs w:val="1"/>
                <w:color w:val="000000"/>
                <w:sz w:val="22"/>
                <w:szCs w:val="22"/>
                <w:rtl w:val="0"/>
              </w:rPr>
              <w:t xml:space="preserve">Solen marginatus </w:t>
              <w:br w:type="textWrapping"/>
              <w:t xml:space="preserve">Tricolia pullus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rPr>
                <w:sz w:val="22"/>
                <w:szCs w:val="22"/>
              </w:rPr>
            </w:pPr>
            <w:r>
              <w:rPr>
                <w:sz w:val="22"/>
                <w:szCs w:val="22"/>
                <w:rtl w:val="0"/>
              </w:rPr>
              <w:t xml:space="preserve">Habitate marine de interes conservativ și habitat al populațiilor unor specii de pești (sturioni, Alosa) și cetacee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240" w:lineRule="auto"/>
              <w:rPr>
                <w:sz w:val="22"/>
                <w:szCs w:val="22"/>
              </w:rPr>
            </w:pPr>
            <w:r>
              <w:rPr>
                <w:sz w:val="22"/>
                <w:szCs w:val="22"/>
                <w:rtl w:val="0"/>
              </w:rPr>
              <w:t xml:space="preserve">PF04 Dezvoltarea și întreținerea zonelor de plajă pentru turism și recreere</w:t>
            </w:r>
          </w:p>
          <w:p w:rsidR="00000000" w:rsidDel="00000000" w:rsidP="00000000" w:rsidRDefault="00000000" w:rsidRPr="00000000" w14:paraId="000000C1">
            <w:pPr>
              <w:spacing w:after="0" w:line="240" w:lineRule="auto"/>
              <w:rPr>
                <w:sz w:val="22"/>
                <w:szCs w:val="22"/>
              </w:rPr>
            </w:pPr>
            <w:r>
              <w:rPr>
                <w:sz w:val="22"/>
                <w:szCs w:val="22"/>
                <w:rtl w:val="0"/>
              </w:rPr>
              <w:t xml:space="preserve">PF15 Modificarea condițiilor de coastă, estuar și litoral pentru zonele construite</w:t>
            </w:r>
          </w:p>
          <w:p w:rsidR="00000000" w:rsidDel="00000000" w:rsidP="00000000" w:rsidRDefault="00000000" w:rsidRPr="00000000" w14:paraId="000000C2">
            <w:pPr>
              <w:rPr>
                <w:sz w:val="22"/>
                <w:szCs w:val="22"/>
              </w:rPr>
            </w:pPr>
            <w:r>
              <w:rPr>
                <w:sz w:val="22"/>
                <w:szCs w:val="22"/>
                <w:rtl w:val="0"/>
              </w:rPr>
              <w:t xml:space="preserve">PI02 Alte specii exotice invazive (altele decât speciile vizate de Uniune)</w:t>
            </w:r>
          </w:p>
          <w:p w:rsidR="00000000" w:rsidDel="00000000" w:rsidP="00000000" w:rsidRDefault="00000000" w:rsidRPr="00000000" w14:paraId="000000C3">
            <w:pPr>
              <w:rPr>
                <w:sz w:val="22"/>
                <w:szCs w:val="22"/>
              </w:rPr>
            </w:pPr>
            <w:r>
              <w:rPr>
                <w:sz w:val="22"/>
                <w:szCs w:val="22"/>
                <w:rtl w:val="0"/>
              </w:rPr>
              <w:t xml:space="preserve">PG01 Recoltarea de moluște și pescuitul care cauzează disturbarea și reducerea populațiilor anumitor specii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rPr>
                <w:sz w:val="22"/>
                <w:szCs w:val="22"/>
              </w:rPr>
            </w:pPr>
            <w:r>
              <w:rPr>
                <w:sz w:val="22"/>
                <w:szCs w:val="22"/>
                <w:rtl w:val="0"/>
              </w:rPr>
              <w:t xml:space="preserve">Obiectiv de conservare: Menținerea pe termen lung a integrității structurale și funcționale a ecosistemelor costiere și marine (bentale și pelagice) din ZPB, prin controlul presiunilor antropice și aplicarea măsurilor necesare de conservare și/sau restaurare, cu prioritate pentru arealele cu habitate biogene (câmpuri de macrofite, biocenoze biofiltratoare de tip Mytilus) și pentru zonele importante pentru specii protejate (mamifere marine, pești, păsări).</w:t>
            </w:r>
          </w:p>
          <w:p w:rsidR="00000000" w:rsidDel="00000000" w:rsidP="00000000" w:rsidRDefault="00000000" w:rsidRPr="00000000" w14:paraId="000000C5">
            <w:pPr>
              <w:rPr>
                <w:sz w:val="22"/>
                <w:szCs w:val="22"/>
              </w:rPr>
            </w:pPr>
            <w:r>
              <w:rPr>
                <w:sz w:val="22"/>
                <w:szCs w:val="22"/>
                <w:rtl w:val="0"/>
              </w:rPr>
              <w:t xml:space="preserve">Obiective specifice:</w:t>
            </w:r>
          </w:p>
          <w:p w:rsidR="00000000" w:rsidDel="00000000" w:rsidP="00000000" w:rsidRDefault="00000000" w:rsidRPr="00000000" w14:paraId="000000C5">
            <w:pPr>
              <w:rPr>
                <w:sz w:val="22"/>
                <w:szCs w:val="22"/>
              </w:rPr>
            </w:pPr>
            <w:r>
              <w:rPr>
                <w:sz w:val="22"/>
                <w:szCs w:val="22"/>
                <w:rtl w:val="0"/>
              </w:rPr>
              <w:t xml:space="preserve">O1. Menținerea/restaurarea habitatelor biogene bentale (macroalge, biocenoze cu populații de bivalve) fără degradare structurală.</w:t>
            </w:r>
          </w:p>
          <w:p w:rsidR="00000000" w:rsidDel="00000000" w:rsidP="00000000" w:rsidRDefault="00000000" w:rsidRPr="00000000" w14:paraId="000000C5">
            <w:pPr>
              <w:rPr>
                <w:sz w:val="22"/>
                <w:szCs w:val="22"/>
              </w:rPr>
            </w:pPr>
            <w:r>
              <w:rPr>
                <w:sz w:val="22"/>
                <w:szCs w:val="22"/>
                <w:rtl w:val="0"/>
              </w:rPr>
              <w:t xml:space="preserve">O2. Reducerea perturbării fizice a substratului în zonele sensibile (eliminarea uneltelor distructive).</w:t>
            </w:r>
          </w:p>
          <w:p w:rsidR="00000000" w:rsidDel="00000000" w:rsidP="00000000" w:rsidRDefault="00000000" w:rsidRPr="00000000" w14:paraId="000000C5">
            <w:pPr>
              <w:rPr>
                <w:sz w:val="22"/>
                <w:szCs w:val="22"/>
              </w:rPr>
            </w:pPr>
            <w:r>
              <w:rPr>
                <w:sz w:val="22"/>
                <w:szCs w:val="22"/>
                <w:rtl w:val="0"/>
              </w:rPr>
              <w:t xml:space="preserve">O3. Reducerea capturilor accidentale (bycatch) la mamifere marine/păsări/specii protejate, prin măsuri spațio-temporale și tehnice.</w:t>
            </w:r>
          </w:p>
          <w:p w:rsidR="00000000" w:rsidDel="00000000" w:rsidP="00000000" w:rsidRDefault="00000000" w:rsidRPr="00000000" w14:paraId="000000C5">
            <w:pPr>
              <w:rPr>
                <w:sz w:val="22"/>
                <w:szCs w:val="22"/>
              </w:rPr>
            </w:pPr>
            <w:r>
              <w:rPr>
                <w:sz w:val="22"/>
                <w:szCs w:val="22"/>
                <w:rtl w:val="0"/>
              </w:rPr>
              <w:t xml:space="preserve">O4. Menținerea funcției de zonă de hrănire/reproducere/creștere pentru ihtiofaună și crustacee autohtone.</w:t>
            </w:r>
          </w:p>
          <w:p w:rsidR="00000000" w:rsidDel="00000000" w:rsidP="00000000" w:rsidRDefault="00000000" w:rsidRPr="00000000" w14:paraId="000000C5">
            <w:pPr>
              <w:rPr>
                <w:sz w:val="22"/>
                <w:szCs w:val="22"/>
              </w:rPr>
            </w:pPr>
            <w:r>
              <w:rPr>
                <w:sz w:val="22"/>
                <w:szCs w:val="22"/>
                <w:rtl w:val="0"/>
              </w:rPr>
              <w:t xml:space="preserve">O5. Controlul speciilor alogene invazive cu impact (ex. Rapana) prin recoltare selectivă și măsuri țintite.</w:t>
            </w:r>
          </w:p>
          <w:p w:rsidR="00000000" w:rsidDel="00000000" w:rsidP="00000000" w:rsidRDefault="00000000" w:rsidRPr="00000000" w14:paraId="000000C5">
            <w:pPr>
              <w:rPr>
                <w:sz w:val="22"/>
                <w:szCs w:val="22"/>
              </w:rPr>
            </w:pPr>
            <w:r>
              <w:rPr>
                <w:sz w:val="22"/>
                <w:szCs w:val="22"/>
                <w:rtl w:val="0"/>
              </w:rPr>
              <w:t xml:space="preserve">O6. Menținerea calității apei la nivel compatibil cu obiectivele (turbiditate, nutrienți, contaminanți).</w:t>
            </w:r>
          </w:p>
          <w:p w:rsidR="00000000" w:rsidDel="00000000" w:rsidP="00000000" w:rsidRDefault="00000000" w:rsidRPr="00000000" w14:paraId="000000C5">
            <w:pPr>
              <w:rPr>
                <w:sz w:val="22"/>
                <w:szCs w:val="22"/>
              </w:rPr>
            </w:pPr>
            <w:r>
              <w:rPr>
                <w:sz w:val="22"/>
                <w:szCs w:val="22"/>
                <w:rtl w:val="0"/>
              </w:rPr>
              <w:t xml:space="preserve">O7. Prevenirea impacturilor industriale semnificative (zgomot subacvatic, lucrări offshore) prin condiționări stricte și monitorizare.</w:t>
            </w:r>
          </w:p>
          <w:p w:rsidR="00000000" w:rsidDel="00000000" w:rsidP="00000000" w:rsidRDefault="00000000" w:rsidRPr="00000000" w14:paraId="000000C5">
            <w:pPr>
              <w:rPr>
                <w:sz w:val="22"/>
                <w:szCs w:val="22"/>
              </w:rPr>
            </w:pPr>
            <w:r>
              <w:rPr>
                <w:sz w:val="22"/>
                <w:szCs w:val="22"/>
                <w:rtl w:val="0"/>
              </w:rPr>
              <w:t xml:space="preserve">O8. Monitorizare, aplicare (control/enforcement) și management adaptiv.</w:t>
            </w:r>
          </w:p>
          <w:p w:rsidR="00000000" w:rsidDel="00000000" w:rsidP="00000000" w:rsidRDefault="00000000" w:rsidRPr="00000000" w14:paraId="000000C5">
            <w:pPr>
              <w:rPr>
                <w:sz w:val="22"/>
                <w:szCs w:val="22"/>
              </w:rPr>
            </w:pPr>
            <w:r>
              <w:rPr>
                <w:sz w:val="22"/>
                <w:szCs w:val="22"/>
                <w:rtl w:val="0"/>
              </w:rPr>
              <w:t xml:space="preserve">Măsuri de conservare:</w:t>
            </w:r>
          </w:p>
          <w:p w:rsidR="00000000" w:rsidDel="00000000" w:rsidP="00000000" w:rsidRDefault="00000000" w:rsidRPr="00000000" w14:paraId="000000C5">
            <w:pPr>
              <w:rPr>
                <w:sz w:val="22"/>
                <w:szCs w:val="22"/>
              </w:rPr>
            </w:pPr>
            <w:r>
              <w:rPr>
                <w:sz w:val="22"/>
                <w:szCs w:val="22"/>
                <w:rtl w:val="0"/>
              </w:rPr>
              <w:t xml:space="preserve">1. Se restricționează temporar sau permanent activitățile de pescuit distructive pentru fundul marin în ZPB.</w:t>
            </w:r>
          </w:p>
          <w:p w:rsidR="00000000" w:rsidDel="00000000" w:rsidP="00000000" w:rsidRDefault="00000000" w:rsidRPr="00000000" w14:paraId="000000C5">
            <w:pPr>
              <w:rPr>
                <w:sz w:val="22"/>
                <w:szCs w:val="22"/>
              </w:rPr>
            </w:pPr>
            <w:r>
              <w:rPr>
                <w:sz w:val="22"/>
                <w:szCs w:val="22"/>
                <w:rtl w:val="0"/>
              </w:rPr>
              <w:t xml:space="preserve">2. Se limitează sau interzic activitățile cu contact intens cu substratul în arealele cu habitate biogene (macroalge, biocenoze cu populații de bivalve) și în zonele cu habitat sensibil.</w:t>
            </w:r>
          </w:p>
          <w:p w:rsidR="00000000" w:rsidDel="00000000" w:rsidP="00000000" w:rsidRDefault="00000000" w:rsidRPr="00000000" w14:paraId="000000C5">
            <w:pPr>
              <w:rPr>
                <w:sz w:val="22"/>
                <w:szCs w:val="22"/>
              </w:rPr>
            </w:pPr>
            <w:r>
              <w:rPr>
                <w:sz w:val="22"/>
                <w:szCs w:val="22"/>
                <w:rtl w:val="0"/>
              </w:rPr>
              <w:t xml:space="preserve">3. Se stabilesc închideri spațio-temporale în perioade sensibile (reproducere, creștere juvenili) acolo unde datele indică presiune semnificativă.</w:t>
            </w:r>
          </w:p>
          <w:p w:rsidR="00000000" w:rsidDel="00000000" w:rsidP="00000000" w:rsidRDefault="00000000" w:rsidRPr="00000000" w14:paraId="000000C5">
            <w:pPr>
              <w:rPr>
                <w:sz w:val="22"/>
                <w:szCs w:val="22"/>
              </w:rPr>
            </w:pPr>
            <w:r>
              <w:rPr>
                <w:sz w:val="22"/>
                <w:szCs w:val="22"/>
                <w:rtl w:val="0"/>
              </w:rPr>
              <w:t xml:space="preserve">4. Se restricționează permanent activitățile de pescuit care duc la incidență crescută a capturilor accidentale de mamifere marine în zonele/intervalele cu risc ridicat identificate.</w:t>
            </w:r>
          </w:p>
          <w:p w:rsidR="00000000" w:rsidDel="00000000" w:rsidP="00000000" w:rsidRDefault="00000000" w:rsidRPr="00000000" w14:paraId="000000C5">
            <w:pPr>
              <w:rPr>
                <w:sz w:val="22"/>
                <w:szCs w:val="22"/>
              </w:rPr>
            </w:pPr>
            <w:r>
              <w:rPr>
                <w:sz w:val="22"/>
                <w:szCs w:val="22"/>
                <w:rtl w:val="0"/>
              </w:rPr>
              <w:t xml:space="preserve">5. Se introduc măsuri tehnice pentru reducerea bycatch (creșterea selectivității, modificări de unelte, condiții de operare) și mecanisme de „închidere rapidă” la depășirea pragurilor de risc.</w:t>
            </w:r>
          </w:p>
          <w:p w:rsidR="00000000" w:rsidDel="00000000" w:rsidP="00000000" w:rsidRDefault="00000000" w:rsidRPr="00000000" w14:paraId="000000C5">
            <w:pPr>
              <w:rPr>
                <w:sz w:val="22"/>
                <w:szCs w:val="22"/>
              </w:rPr>
            </w:pPr>
            <w:r>
              <w:rPr>
                <w:sz w:val="22"/>
                <w:szCs w:val="22"/>
                <w:rtl w:val="0"/>
              </w:rPr>
              <w:t xml:space="preserve">6. Se implementează monitorizare standardizată a capturilor accidentale (raportare, observatori/evaluări), cu evaluarea anuală a eficienței.</w:t>
            </w:r>
          </w:p>
          <w:p w:rsidR="00000000" w:rsidDel="00000000" w:rsidP="00000000" w:rsidRDefault="00000000" w:rsidRPr="00000000" w14:paraId="000000C5">
            <w:pPr>
              <w:rPr>
                <w:sz w:val="22"/>
                <w:szCs w:val="22"/>
              </w:rPr>
            </w:pPr>
            <w:r>
              <w:rPr>
                <w:sz w:val="22"/>
                <w:szCs w:val="22"/>
                <w:rtl w:val="0"/>
              </w:rPr>
              <w:t xml:space="preserve">7. Se permite recoltarea selectivă manuală (sau cu unelte manuale) a Rapana în zonele unde are efect de control al presiunii asupra bivalvelor autohtone, cu condiția să nu fie degradate habitatele biogene.</w:t>
            </w:r>
          </w:p>
          <w:p w:rsidR="00000000" w:rsidDel="00000000" w:rsidP="00000000" w:rsidRDefault="00000000" w:rsidRPr="00000000" w14:paraId="000000C5">
            <w:pPr>
              <w:rPr>
                <w:sz w:val="22"/>
                <w:szCs w:val="22"/>
              </w:rPr>
            </w:pPr>
            <w:r>
              <w:rPr>
                <w:sz w:val="22"/>
                <w:szCs w:val="22"/>
                <w:rtl w:val="0"/>
              </w:rPr>
              <w:t xml:space="preserve">8. Se introduc măsuri de prevenție pentru răspândirea speciilor invazive (management deșeuri, reguli pentru echipamente/ambarcațiuni în zone sensibile).</w:t>
            </w:r>
          </w:p>
          <w:p w:rsidR="00000000" w:rsidDel="00000000" w:rsidP="00000000" w:rsidRDefault="00000000" w:rsidRPr="00000000" w14:paraId="000000C5">
            <w:pPr>
              <w:rPr>
                <w:sz w:val="22"/>
                <w:szCs w:val="22"/>
              </w:rPr>
            </w:pPr>
            <w:r>
              <w:rPr>
                <w:sz w:val="22"/>
                <w:szCs w:val="22"/>
                <w:rtl w:val="0"/>
              </w:rPr>
              <w:t xml:space="preserve">9. În zone costiere (de exemplu 20–25 m adâncime), se pot instala structuri submerse de tip recif artificial doar unde există justificare ecologică (restaurare habitat, suport pentru epibionți autohtoni), cu proiectare și amplasare care evită amplificarea invazivelor și cu monitorizare post-implementare.</w:t>
            </w:r>
          </w:p>
          <w:p w:rsidR="00000000" w:rsidDel="00000000" w:rsidP="00000000" w:rsidRDefault="00000000" w:rsidRPr="00000000" w14:paraId="000000C5">
            <w:pPr>
              <w:rPr>
                <w:sz w:val="22"/>
                <w:szCs w:val="22"/>
              </w:rPr>
            </w:pPr>
            <w:r>
              <w:rPr>
                <w:sz w:val="22"/>
                <w:szCs w:val="22"/>
                <w:rtl w:val="0"/>
              </w:rPr>
              <w:t xml:space="preserve">10. Se protejează și, unde este necesar, se restaurează câmpurile de macrofite prin reducerea presiunilor (traulare, ancorare, turbiditate, eutrofizare) și prin intervenții pilot doar dacă sunt fundamentate.</w:t>
            </w:r>
          </w:p>
          <w:p w:rsidR="00000000" w:rsidDel="00000000" w:rsidP="00000000" w:rsidRDefault="00000000" w:rsidRPr="00000000" w14:paraId="000000C5">
            <w:pPr>
              <w:rPr>
                <w:sz w:val="22"/>
                <w:szCs w:val="22"/>
              </w:rPr>
            </w:pPr>
            <w:r>
              <w:rPr>
                <w:sz w:val="22"/>
                <w:szCs w:val="22"/>
                <w:rtl w:val="0"/>
              </w:rPr>
              <w:t xml:space="preserve">11. În zonele identificate ca sensibile pentru specii migratoare (ex. sturioni) se interzic uneltele specifice care cresc riscul de captură, în poligoanele stabilite prin obiectivele ZPB.</w:t>
            </w:r>
          </w:p>
          <w:p w:rsidR="00000000" w:rsidDel="00000000" w:rsidP="00000000" w:rsidRDefault="00000000" w:rsidRPr="00000000" w14:paraId="000000C5">
            <w:pPr>
              <w:rPr>
                <w:sz w:val="22"/>
                <w:szCs w:val="22"/>
              </w:rPr>
            </w:pPr>
            <w:r>
              <w:rPr>
                <w:sz w:val="22"/>
                <w:szCs w:val="22"/>
                <w:rtl w:val="0"/>
              </w:rPr>
              <w:t xml:space="preserve">12. Se implementează cartare și monitorizare periodică a habitatelor bentale (macroalge, bivalve), a calității apei și a presiunilor (efort de pescuit, ancorare, turbiditate, zgomot).</w:t>
            </w:r>
          </w:p>
          <w:p w:rsidR="00000000" w:rsidDel="00000000" w:rsidP="00000000" w:rsidRDefault="00000000" w:rsidRPr="00000000" w14:paraId="000000C5">
            <w:pPr>
              <w:rPr>
                <w:sz w:val="22"/>
                <w:szCs w:val="22"/>
              </w:rPr>
            </w:pPr>
            <w:r>
              <w:rPr>
                <w:sz w:val="22"/>
                <w:szCs w:val="22"/>
                <w:rtl w:val="0"/>
              </w:rPr>
              <w:t xml:space="preserve">13. Se stabilesc mecanisme de control și revizuire adaptivă a măsurilor, pe baza rezultatelor monitorizării.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rPr>
                <w:sz w:val="22"/>
                <w:szCs w:val="22"/>
              </w:rPr>
            </w:pPr>
            <w:r>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rPr>
                <w:sz w:val="22"/>
                <w:szCs w:val="22"/>
              </w:rPr>
            </w:pPr>
            <w:r>
              <w:rPr>
                <w:sz w:val="22"/>
                <w:szCs w:val="22"/>
                <w:rtl w:val="0"/>
              </w:rPr>
              <w:t xml:space="preserve">publică de stat</w:t>
            </w:r>
          </w:p>
        </w:tc>
      </w:tr>
    </w:tbl>
    <w:p w:rsidR="00000000" w:rsidDel="00000000" w:rsidP="00000000" w:rsidRDefault="00000000" w:rsidRPr="00000000" w14:paraId="000000D3">
      <w:pPr>
        <w:rPr>
          <w:sz w:val="22"/>
          <w:szCs w:val="22"/>
        </w:rPr>
      </w:pPr>
      <w:r>
        <w:rPr>
          <w:rtl w:val="0"/>
        </w:rPr>
      </w:r>
    </w:p>
    <w:p w:rsidR="00000000" w:rsidDel="00000000" w:rsidP="00000000" w:rsidRDefault="00000000" w:rsidRPr="00000000" w14:paraId="000000D4">
      <w:pPr>
        <w:rPr>
          <w:sz w:val="22"/>
          <w:szCs w:val="22"/>
        </w:rPr>
      </w:pPr>
      <w:r>
        <w:rPr>
          <w:rtl w:val="0"/>
        </w:rPr>
      </w:r>
    </w:p>
    <w:p w:rsidR="00000000" w:rsidDel="00000000" w:rsidP="00000000" w:rsidRDefault="00000000" w:rsidRPr="00000000" w14:paraId="000000D5">
      <w:pPr>
        <w:rPr>
          <w:sz w:val="22"/>
          <w:szCs w:val="22"/>
        </w:rPr>
      </w:pPr>
      <w:r>
        <w:rPr>
          <w:b w:val="1"/>
          <w:bCs w:val="1"/>
          <w:sz w:val="22"/>
          <w:szCs w:val="22"/>
          <w:rtl w:val="0"/>
        </w:rPr>
        <w:t xml:space="preserve">3.2.2. Zona Prioritară pentru Biodiversitate nr. 2</w:t>
      </w:r>
      <w:r>
        <w:rPr>
          <w:rtl w:val="0"/>
        </w:rPr>
      </w:r>
    </w:p>
    <w:p w:rsidR="00000000" w:rsidDel="00000000" w:rsidP="00000000" w:rsidRDefault="00000000" w:rsidRPr="00000000" w14:paraId="000000D6">
      <w:pPr>
        <w:rPr>
          <w:sz w:val="22"/>
          <w:szCs w:val="22"/>
        </w:rPr>
      </w:pPr>
      <w:r>
        <w:rPr>
          <w:b w:val="1"/>
          <w:bCs w:val="1"/>
          <w:sz w:val="22"/>
          <w:szCs w:val="22"/>
          <w:rtl w:val="0"/>
        </w:rPr>
        <w:t xml:space="preserve">3.2.2.1. Cod Zona Prioritară pentru Biodiversitate nr. 2</w:t>
      </w:r>
      <w:r>
        <w:rPr>
          <w:rtl w:val="0"/>
        </w:rPr>
      </w:r>
    </w:p>
    <w:p w:rsidR="00000000" w:rsidDel="00000000" w:rsidP="00000000" w:rsidRDefault="00000000" w:rsidRPr="00000000" w14:paraId="000000D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ZPB2</w:t>
      </w:r>
    </w:p>
    <w:p w:rsidR="00000000" w:rsidDel="00000000" w:rsidP="00000000" w:rsidRDefault="00000000" w:rsidRPr="00000000" w14:paraId="000000D8">
      <w:pPr>
        <w:rPr>
          <w:sz w:val="22"/>
          <w:szCs w:val="22"/>
        </w:rPr>
      </w:pPr>
      <w:r>
        <w:rPr>
          <w:b w:val="1"/>
          <w:bCs w:val="1"/>
          <w:sz w:val="22"/>
          <w:szCs w:val="22"/>
          <w:rtl w:val="0"/>
        </w:rPr>
        <w:t xml:space="preserve">3.2.2.2.  Detalii privind Zona Prioritară pentru Biodiversitate nr. 2</w:t>
      </w:r>
      <w:r>
        <w:rPr>
          <w:rtl w:val="0"/>
        </w:rPr>
      </w:r>
    </w:p>
    <w:p w:rsidR="00000000" w:rsidDel="00000000" w:rsidP="00000000" w:rsidRDefault="00000000" w:rsidRPr="00000000" w14:paraId="000000D9">
      <w:pPr>
        <w:rPr>
          <w:sz w:val="22"/>
          <w:szCs w:val="22"/>
        </w:rPr>
      </w:pPr>
      <w:r>
        <w:rPr>
          <w:sz w:val="22"/>
          <w:szCs w:val="22"/>
          <w:rtl w:val="0"/>
        </w:rPr>
        <w:t xml:space="preserve">Suprafața totală a ZPB (ha)</w:t>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1.188,92</w:t>
      </w:r>
    </w:p>
    <w:p w:rsidR="00000000" w:rsidDel="00000000" w:rsidP="00000000" w:rsidRDefault="00000000" w:rsidRPr="00000000" w14:paraId="000000DB">
      <w:pPr>
        <w:rPr>
          <w:sz w:val="22"/>
          <w:szCs w:val="22"/>
        </w:rPr>
      </w:pPr>
      <w:r>
        <w:rPr>
          <w:rtl w:val="0"/>
        </w:rPr>
      </w:r>
    </w:p>
    <w:p w:rsidR="00000000" w:rsidDel="00000000" w:rsidP="00000000" w:rsidRDefault="00000000" w:rsidRPr="00000000" w14:paraId="000000DC">
      <w:pPr>
        <w:rPr>
          <w:sz w:val="22"/>
          <w:szCs w:val="22"/>
        </w:rPr>
      </w:pPr>
      <w:r>
        <w:rPr>
          <w:sz w:val="22"/>
          <w:szCs w:val="22"/>
          <w:rtl w:val="0"/>
        </w:rPr>
        <w:t xml:space="preserve">Documente relevante în raport cu ZPB</w:t>
      </w:r>
    </w:p>
    <w:p w:rsidR="00000000" w:rsidDel="00000000" w:rsidP="00000000" w:rsidRDefault="00000000" w:rsidRPr="00000000" w14:paraId="000000D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Legea nr. 5/2000 (*actualizată*) privind aprobarea Planului de amenajare a teritoriului național - Secțiunea a III-a - zone protejate - Rezervația științifică RONPA0362 Vama Veche - 2 Mai.</w:t>
      </w:r>
    </w:p>
    <w:p w:rsidR="00000000" w:rsidDel="00000000" w:rsidP="00000000" w:rsidRDefault="00000000" w:rsidRPr="00000000" w14:paraId="000000D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DF">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 Ordinul ministrului mediului, apelor și pădurilor nr. 1530/2016 privind aprobarea Planului de management și a Regulamentului sitului Natura 2000 ROSCI0269 Vama Veche-2 Mai.</w:t>
      </w:r>
    </w:p>
    <w:p w:rsidR="00000000" w:rsidDel="00000000" w:rsidP="00000000" w:rsidRDefault="00000000" w:rsidRPr="00000000" w14:paraId="000000E0">
      <w:pPr>
        <w:rPr>
          <w:sz w:val="22"/>
          <w:szCs w:val="22"/>
        </w:rPr>
      </w:pPr>
      <w:r>
        <w:rPr>
          <w:rtl w:val="0"/>
        </w:rPr>
      </w:r>
    </w:p>
    <w:p w:rsidR="00000000" w:rsidDel="00000000" w:rsidP="00000000" w:rsidRDefault="00000000" w:rsidRPr="00000000" w14:paraId="000000E1">
      <w:pPr>
        <w:rPr>
          <w:sz w:val="22"/>
          <w:szCs w:val="22"/>
        </w:rPr>
      </w:pPr>
      <w:r>
        <w:rPr>
          <w:sz w:val="22"/>
          <w:szCs w:val="22"/>
          <w:rtl w:val="0"/>
        </w:rPr>
        <w:t xml:space="preserve">Informația ecologică</w:t>
      </w:r>
    </w:p>
    <w:tbl>
      <w:tblPr>
        <w:tblStyle w:val="Table9"/>
        <w:tblW w:w="9000.0" w:type="dxa"/>
        <w:jc w:val="left"/>
        <w:tblLayout w:type="fixed"/>
        <w:tblLook w:val="0400"/>
      </w:tblPr>
      <w:tblGrid>
        <w:gridCol w:w="3544"/>
        <w:gridCol w:w="5456"/>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rPr>
                <w:sz w:val="22"/>
                <w:szCs w:val="22"/>
              </w:rPr>
            </w:pPr>
            <w:r>
              <w:rPr>
                <w:sz w:val="22"/>
                <w:szCs w:val="22"/>
                <w:rtl w:val="0"/>
              </w:rPr>
              <w:t xml:space="preserve">Habitate de interes comunitar sau conservativ conform Listei Roșii Europene a Habitatelor – EEA și IUCN, 2017 – Partea 1. Habitate marine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spacing w:after="0" w:line="240" w:lineRule="auto"/>
              <w:rPr>
                <w:sz w:val="22"/>
                <w:szCs w:val="22"/>
              </w:rPr>
            </w:pPr>
            <w:r>
              <w:rPr>
                <w:sz w:val="22"/>
                <w:szCs w:val="22"/>
                <w:rtl w:val="0"/>
              </w:rPr>
              <w:t xml:space="preserve">A5.35 Nisipuri mâloase pontice in zona circalitorala superioară</w:t>
            </w:r>
          </w:p>
          <w:p w:rsidR="00000000" w:rsidDel="00000000" w:rsidP="00000000" w:rsidRDefault="00000000" w:rsidRPr="00000000" w14:paraId="000000E6">
            <w:pPr>
              <w:spacing w:after="0" w:line="240" w:lineRule="auto"/>
              <w:rPr>
                <w:sz w:val="22"/>
                <w:szCs w:val="22"/>
              </w:rPr>
            </w:pPr>
            <w:r>
              <w:rPr>
                <w:sz w:val="22"/>
                <w:szCs w:val="22"/>
                <w:rtl w:val="0"/>
              </w:rPr>
              <w:t xml:space="preserve">A5.36 Mâluri fine pontice in zona circalitorala superioară</w:t>
            </w:r>
          </w:p>
          <w:p w:rsidR="00000000" w:rsidDel="00000000" w:rsidP="00000000" w:rsidRDefault="00000000" w:rsidRPr="00000000" w14:paraId="000000E7">
            <w:pPr>
              <w:spacing w:after="0" w:line="240" w:lineRule="auto"/>
              <w:rPr>
                <w:sz w:val="22"/>
                <w:szCs w:val="22"/>
              </w:rPr>
            </w:pPr>
            <w:r>
              <w:rPr>
                <w:sz w:val="22"/>
                <w:szCs w:val="22"/>
                <w:rtl w:val="0"/>
              </w:rPr>
              <w:t xml:space="preserve">A5.37 Mâluri pontice în zona circalitorala inferioară</w:t>
            </w:r>
          </w:p>
          <w:p w:rsidR="00000000" w:rsidDel="00000000" w:rsidP="00000000" w:rsidRDefault="00000000" w:rsidRPr="00000000" w14:paraId="000000E8">
            <w:pPr>
              <w:spacing w:after="0" w:line="240" w:lineRule="auto"/>
              <w:rPr>
                <w:sz w:val="22"/>
                <w:szCs w:val="22"/>
              </w:rPr>
            </w:pPr>
            <w:r>
              <w:rPr>
                <w:rtl w:val="0"/>
              </w:rPr>
            </w:r>
          </w:p>
          <w:p w:rsidR="00000000" w:rsidDel="00000000" w:rsidP="00000000" w:rsidRDefault="00000000" w:rsidRPr="00000000" w14:paraId="000000E9">
            <w:pPr>
              <w:spacing w:after="0" w:line="240" w:lineRule="auto"/>
              <w:rPr>
                <w:sz w:val="22"/>
                <w:szCs w:val="22"/>
              </w:rPr>
            </w:pPr>
            <w:r>
              <w:rPr>
                <w:sz w:val="22"/>
                <w:szCs w:val="22"/>
                <w:rtl w:val="0"/>
              </w:rPr>
              <w:t xml:space="preserve">1110-8 Maluri nisipoase și nisipuri maloase bioturbate de Upogebia </w:t>
            </w:r>
          </w:p>
          <w:p w:rsidR="00000000" w:rsidDel="00000000" w:rsidP="00000000" w:rsidRDefault="00000000" w:rsidRPr="00000000" w14:paraId="000000EA">
            <w:pPr>
              <w:spacing w:after="0" w:line="240" w:lineRule="auto"/>
              <w:rPr>
                <w:sz w:val="22"/>
                <w:szCs w:val="22"/>
              </w:rPr>
            </w:pPr>
            <w:r>
              <w:rPr>
                <w:sz w:val="22"/>
                <w:szCs w:val="22"/>
                <w:rtl w:val="0"/>
              </w:rPr>
              <w:t xml:space="preserve">1170-2 Recifi biogenici cu Mytilus galloprovincialis </w:t>
            </w:r>
          </w:p>
          <w:p w:rsidR="00000000" w:rsidDel="00000000" w:rsidP="00000000" w:rsidRDefault="00000000" w:rsidRPr="00000000" w14:paraId="000000EB">
            <w:pPr>
              <w:spacing w:line="240" w:lineRule="auto"/>
              <w:rPr>
                <w:sz w:val="22"/>
                <w:szCs w:val="22"/>
              </w:rPr>
            </w:pPr>
            <w:r>
              <w:rPr>
                <w:sz w:val="22"/>
                <w:szCs w:val="22"/>
                <w:rtl w:val="0"/>
              </w:rPr>
              <w:t xml:space="preserve">1170-4 Aglomerari de stanci si bolovani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spacing w:after="0" w:line="240" w:lineRule="auto"/>
              <w:rPr>
                <w:i w:val="1"/>
                <w:iCs w:val="1"/>
                <w:color w:val="000000"/>
                <w:sz w:val="22"/>
                <w:szCs w:val="22"/>
              </w:rPr>
            </w:pPr>
            <w:r>
              <w:rPr>
                <w:i w:val="1"/>
                <w:iCs w:val="1"/>
                <w:color w:val="000000"/>
                <w:sz w:val="22"/>
                <w:szCs w:val="22"/>
                <w:rtl w:val="0"/>
              </w:rPr>
              <w:t xml:space="preserve">5040 Acipenser gueldenstaedtii</w:t>
              <w:br w:type="textWrapping"/>
              <w:t xml:space="preserve">2488 Acipenser stellatus</w:t>
              <w:br w:type="textWrapping"/>
              <w:t xml:space="preserve">1101* Acipenser sturio</w:t>
            </w:r>
          </w:p>
          <w:p w:rsidR="00000000" w:rsidDel="00000000" w:rsidP="00000000" w:rsidRDefault="00000000" w:rsidRPr="00000000" w14:paraId="000000EE">
            <w:pPr>
              <w:spacing w:after="0" w:line="240" w:lineRule="auto"/>
              <w:rPr>
                <w:i w:val="1"/>
                <w:iCs w:val="1"/>
                <w:color w:val="000000"/>
                <w:sz w:val="22"/>
                <w:szCs w:val="22"/>
              </w:rPr>
            </w:pPr>
            <w:r>
              <w:rPr>
                <w:i w:val="1"/>
                <w:iCs w:val="1"/>
                <w:color w:val="000000"/>
                <w:sz w:val="22"/>
                <w:szCs w:val="22"/>
                <w:rtl w:val="0"/>
              </w:rPr>
              <w:t xml:space="preserve">2489 Huso huso</w:t>
              <w:br w:type="textWrapping"/>
              <w:t xml:space="preserve">Squalus acanthias</w:t>
            </w:r>
          </w:p>
          <w:p w:rsidR="00000000" w:rsidDel="00000000" w:rsidP="00000000" w:rsidRDefault="00000000" w:rsidRPr="00000000" w14:paraId="000000EF">
            <w:pPr>
              <w:spacing w:after="0" w:line="240" w:lineRule="auto"/>
              <w:rPr>
                <w:i w:val="1"/>
                <w:iCs w:val="1"/>
                <w:color w:val="000000"/>
                <w:sz w:val="22"/>
                <w:szCs w:val="22"/>
              </w:rPr>
            </w:pPr>
            <w:r>
              <w:rPr>
                <w:i w:val="1"/>
                <w:iCs w:val="1"/>
                <w:color w:val="000000"/>
                <w:sz w:val="22"/>
                <w:szCs w:val="22"/>
                <w:rtl w:val="0"/>
              </w:rPr>
              <w:t xml:space="preserve">Raja clavata</w:t>
            </w:r>
          </w:p>
          <w:p w:rsidR="00000000" w:rsidDel="00000000" w:rsidP="00000000" w:rsidRDefault="00000000" w:rsidRPr="00000000" w14:paraId="000000F0">
            <w:pPr>
              <w:spacing w:after="0" w:line="240" w:lineRule="auto"/>
              <w:rPr>
                <w:i w:val="1"/>
                <w:iCs w:val="1"/>
                <w:color w:val="000000"/>
                <w:sz w:val="22"/>
                <w:szCs w:val="22"/>
              </w:rPr>
            </w:pPr>
            <w:r>
              <w:rPr>
                <w:i w:val="1"/>
                <w:iCs w:val="1"/>
                <w:color w:val="000000"/>
                <w:sz w:val="22"/>
                <w:szCs w:val="22"/>
                <w:rtl w:val="0"/>
              </w:rPr>
              <w:t xml:space="preserve">Dasyatis pastinaca</w:t>
            </w:r>
          </w:p>
          <w:p w:rsidR="00000000" w:rsidDel="00000000" w:rsidP="00000000" w:rsidRDefault="00000000" w:rsidRPr="00000000" w14:paraId="000000F1">
            <w:pPr>
              <w:spacing w:after="0" w:line="240" w:lineRule="auto"/>
              <w:rPr>
                <w:i w:val="1"/>
                <w:iCs w:val="1"/>
                <w:color w:val="000000"/>
                <w:sz w:val="22"/>
                <w:szCs w:val="22"/>
              </w:rPr>
            </w:pPr>
            <w:r>
              <w:rPr>
                <w:i w:val="1"/>
                <w:iCs w:val="1"/>
                <w:color w:val="000000"/>
                <w:sz w:val="22"/>
                <w:szCs w:val="22"/>
                <w:rtl w:val="0"/>
              </w:rPr>
              <w:t xml:space="preserve">4127 Alosa tanaica</w:t>
              <w:br w:type="textWrapping"/>
              <w:t xml:space="preserve">4125 Alosa immaculata</w:t>
            </w:r>
          </w:p>
          <w:p w:rsidR="00000000" w:rsidDel="00000000" w:rsidP="00000000" w:rsidRDefault="00000000" w:rsidRPr="00000000" w14:paraId="000000F2">
            <w:pPr>
              <w:spacing w:after="0" w:line="240" w:lineRule="auto"/>
              <w:rPr>
                <w:i w:val="1"/>
                <w:iCs w:val="1"/>
                <w:color w:val="000000"/>
                <w:sz w:val="22"/>
                <w:szCs w:val="22"/>
              </w:rPr>
            </w:pPr>
            <w:r>
              <w:rPr>
                <w:i w:val="1"/>
                <w:iCs w:val="1"/>
                <w:color w:val="000000"/>
                <w:sz w:val="22"/>
                <w:szCs w:val="22"/>
                <w:rtl w:val="0"/>
              </w:rPr>
              <w:t xml:space="preserve">Anguilla anguilla</w:t>
            </w:r>
          </w:p>
          <w:p w:rsidR="00000000" w:rsidDel="00000000" w:rsidP="00000000" w:rsidRDefault="00000000" w:rsidRPr="00000000" w14:paraId="000000F3">
            <w:pPr>
              <w:spacing w:after="0" w:line="240" w:lineRule="auto"/>
              <w:rPr>
                <w:i w:val="1"/>
                <w:iCs w:val="1"/>
                <w:color w:val="000000"/>
                <w:sz w:val="22"/>
                <w:szCs w:val="22"/>
              </w:rPr>
            </w:pPr>
            <w:r>
              <w:rPr>
                <w:i w:val="1"/>
                <w:iCs w:val="1"/>
                <w:color w:val="000000"/>
                <w:sz w:val="22"/>
                <w:szCs w:val="22"/>
                <w:rtl w:val="0"/>
              </w:rPr>
              <w:t xml:space="preserve">Salmo labrax</w:t>
            </w:r>
          </w:p>
          <w:p w:rsidR="00000000" w:rsidDel="00000000" w:rsidP="00000000" w:rsidRDefault="00000000" w:rsidRPr="00000000" w14:paraId="000000F4">
            <w:pPr>
              <w:spacing w:after="0" w:line="240" w:lineRule="auto"/>
              <w:rPr>
                <w:i w:val="1"/>
                <w:iCs w:val="1"/>
                <w:color w:val="000000"/>
                <w:sz w:val="22"/>
                <w:szCs w:val="22"/>
              </w:rPr>
            </w:pPr>
            <w:r>
              <w:rPr>
                <w:rtl w:val="0"/>
              </w:rPr>
            </w:r>
          </w:p>
          <w:p w:rsidR="00000000" w:rsidDel="00000000" w:rsidP="00000000" w:rsidRDefault="00000000" w:rsidRPr="00000000" w14:paraId="000000F5">
            <w:pPr>
              <w:spacing w:line="240" w:lineRule="auto"/>
              <w:rPr>
                <w:i w:val="1"/>
                <w:iCs w:val="1"/>
                <w:sz w:val="22"/>
                <w:szCs w:val="22"/>
              </w:rPr>
            </w:pPr>
            <w:r>
              <w:rPr>
                <w:i w:val="1"/>
                <w:iCs w:val="1"/>
                <w:color w:val="000000"/>
                <w:sz w:val="22"/>
                <w:szCs w:val="22"/>
                <w:rtl w:val="0"/>
              </w:rPr>
              <w:t xml:space="preserve">1350 Delphinus delphis ponticus</w:t>
              <w:br w:type="textWrapping"/>
              <w:t xml:space="preserve">1351 Phocoena phocoena relicta</w:t>
              <w:br w:type="textWrapping"/>
              <w:t xml:space="preserve">1349 Tursiops truncatus ponticus</w:t>
            </w:r>
            <w:r>
              <w:rPr>
                <w:i w:val="1"/>
                <w:iCs w:val="1"/>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rPr>
                <w:sz w:val="22"/>
                <w:szCs w:val="22"/>
              </w:rPr>
            </w:pPr>
            <w:r>
              <w:rPr>
                <w:sz w:val="22"/>
                <w:szCs w:val="22"/>
                <w:rtl w:val="0"/>
              </w:rPr>
              <w:t xml:space="preserve">Habitate marine de interes conservativ și habitat al populațiilor unor specii de pești (sturioni, Alosa) și cetacee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rPr>
                <w:sz w:val="22"/>
                <w:szCs w:val="22"/>
              </w:rPr>
            </w:pPr>
            <w:r>
              <w:rPr>
                <w:sz w:val="22"/>
                <w:szCs w:val="22"/>
                <w:rtl w:val="0"/>
              </w:rPr>
              <w:t xml:space="preserve">PI02 Alte specii exotice invazive (altele decât speciile vizate de Uniune)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A">
            <w:pPr>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B">
            <w:pPr>
              <w:rPr>
                <w:sz w:val="22"/>
                <w:szCs w:val="22"/>
              </w:rPr>
            </w:pPr>
            <w:r>
              <w:rPr>
                <w:sz w:val="22"/>
                <w:szCs w:val="22"/>
                <w:rtl w:val="0"/>
              </w:rPr>
              <w:t xml:space="preserve">Obiectiv de conservare: Menținerea pe termen lung a integrității structurale și funcționale a ecosistemelor costiere și marine (bentale și pelagice) din ZPB, prin controlul presiunilor antropice și aplicarea măsurilor necesare de conservare și/sau restaurare, cu prioritate pentru arealele cu habitate biogene (câmpuri de macrofite, biocenoze biofiltratoare de tip Mytilus) și pentru zonele importante pentru specii protejate (mamifere marine, pești, păsări).</w:t>
            </w:r>
          </w:p>
          <w:p w:rsidR="00000000" w:rsidDel="00000000" w:rsidP="00000000" w:rsidRDefault="00000000" w:rsidRPr="00000000" w14:paraId="000000FB">
            <w:pPr>
              <w:rPr>
                <w:sz w:val="22"/>
                <w:szCs w:val="22"/>
              </w:rPr>
            </w:pPr>
            <w:r>
              <w:rPr>
                <w:sz w:val="22"/>
                <w:szCs w:val="22"/>
                <w:rtl w:val="0"/>
              </w:rPr>
              <w:t xml:space="preserve">Obiective specifice:</w:t>
            </w:r>
          </w:p>
          <w:p w:rsidR="00000000" w:rsidDel="00000000" w:rsidP="00000000" w:rsidRDefault="00000000" w:rsidRPr="00000000" w14:paraId="000000FB">
            <w:pPr>
              <w:rPr>
                <w:sz w:val="22"/>
                <w:szCs w:val="22"/>
              </w:rPr>
            </w:pPr>
            <w:r>
              <w:rPr>
                <w:sz w:val="22"/>
                <w:szCs w:val="22"/>
                <w:rtl w:val="0"/>
              </w:rPr>
              <w:t xml:space="preserve">O1. Menținerea/restaurarea habitatelor biogene bentale (macroalge, biocenoze cu populații de bivalve) fără degradare structurală.</w:t>
            </w:r>
          </w:p>
          <w:p w:rsidR="00000000" w:rsidDel="00000000" w:rsidP="00000000" w:rsidRDefault="00000000" w:rsidRPr="00000000" w14:paraId="000000FB">
            <w:pPr>
              <w:rPr>
                <w:sz w:val="22"/>
                <w:szCs w:val="22"/>
              </w:rPr>
            </w:pPr>
            <w:r>
              <w:rPr>
                <w:sz w:val="22"/>
                <w:szCs w:val="22"/>
                <w:rtl w:val="0"/>
              </w:rPr>
              <w:t xml:space="preserve">O2. Reducerea perturbării fizice a substratului în zonele sensibile (eliminarea uneltelor distructive).</w:t>
            </w:r>
          </w:p>
          <w:p w:rsidR="00000000" w:rsidDel="00000000" w:rsidP="00000000" w:rsidRDefault="00000000" w:rsidRPr="00000000" w14:paraId="000000FB">
            <w:pPr>
              <w:rPr>
                <w:sz w:val="22"/>
                <w:szCs w:val="22"/>
              </w:rPr>
            </w:pPr>
            <w:r>
              <w:rPr>
                <w:sz w:val="22"/>
                <w:szCs w:val="22"/>
                <w:rtl w:val="0"/>
              </w:rPr>
              <w:t xml:space="preserve">O3. Reducerea capturilor accidentale (bycatch) la mamifere marine/păsări/specii protejate, prin măsuri spațio-temporale și tehnice.</w:t>
            </w:r>
          </w:p>
          <w:p w:rsidR="00000000" w:rsidDel="00000000" w:rsidP="00000000" w:rsidRDefault="00000000" w:rsidRPr="00000000" w14:paraId="000000FB">
            <w:pPr>
              <w:rPr>
                <w:sz w:val="22"/>
                <w:szCs w:val="22"/>
              </w:rPr>
            </w:pPr>
            <w:r>
              <w:rPr>
                <w:sz w:val="22"/>
                <w:szCs w:val="22"/>
                <w:rtl w:val="0"/>
              </w:rPr>
              <w:t xml:space="preserve">O4. Menținerea funcției de zonă de hrănire/reproducere/creștere pentru ihtiofaună și crustacee autohtone.</w:t>
            </w:r>
          </w:p>
          <w:p w:rsidR="00000000" w:rsidDel="00000000" w:rsidP="00000000" w:rsidRDefault="00000000" w:rsidRPr="00000000" w14:paraId="000000FB">
            <w:pPr>
              <w:rPr>
                <w:sz w:val="22"/>
                <w:szCs w:val="22"/>
              </w:rPr>
            </w:pPr>
            <w:r>
              <w:rPr>
                <w:sz w:val="22"/>
                <w:szCs w:val="22"/>
                <w:rtl w:val="0"/>
              </w:rPr>
              <w:t xml:space="preserve">O5. Controlul speciilor alogene invazive cu impact (ex. Rapana) prin recoltare selectivă și măsuri țintite.</w:t>
            </w:r>
          </w:p>
          <w:p w:rsidR="00000000" w:rsidDel="00000000" w:rsidP="00000000" w:rsidRDefault="00000000" w:rsidRPr="00000000" w14:paraId="000000FB">
            <w:pPr>
              <w:rPr>
                <w:sz w:val="22"/>
                <w:szCs w:val="22"/>
              </w:rPr>
            </w:pPr>
            <w:r>
              <w:rPr>
                <w:sz w:val="22"/>
                <w:szCs w:val="22"/>
                <w:rtl w:val="0"/>
              </w:rPr>
              <w:t xml:space="preserve">O6. Menținerea calității apei la nivel compatibil cu obiectivele (turbiditate, nutrienți, contaminanți).</w:t>
            </w:r>
          </w:p>
          <w:p w:rsidR="00000000" w:rsidDel="00000000" w:rsidP="00000000" w:rsidRDefault="00000000" w:rsidRPr="00000000" w14:paraId="000000FB">
            <w:pPr>
              <w:rPr>
                <w:sz w:val="22"/>
                <w:szCs w:val="22"/>
              </w:rPr>
            </w:pPr>
            <w:r>
              <w:rPr>
                <w:sz w:val="22"/>
                <w:szCs w:val="22"/>
                <w:rtl w:val="0"/>
              </w:rPr>
              <w:t xml:space="preserve">O7. Prevenirea impacturilor industriale semnificative (zgomot subacvatic, lucrări offshore) prin condiționări stricte și monitorizare.</w:t>
            </w:r>
          </w:p>
          <w:p w:rsidR="00000000" w:rsidDel="00000000" w:rsidP="00000000" w:rsidRDefault="00000000" w:rsidRPr="00000000" w14:paraId="000000FB">
            <w:pPr>
              <w:rPr>
                <w:sz w:val="22"/>
                <w:szCs w:val="22"/>
              </w:rPr>
            </w:pPr>
            <w:r>
              <w:rPr>
                <w:sz w:val="22"/>
                <w:szCs w:val="22"/>
                <w:rtl w:val="0"/>
              </w:rPr>
              <w:t xml:space="preserve">O8. Monitorizare, aplicare (control/enforcement) și management adaptiv.</w:t>
            </w:r>
          </w:p>
          <w:p w:rsidR="00000000" w:rsidDel="00000000" w:rsidP="00000000" w:rsidRDefault="00000000" w:rsidRPr="00000000" w14:paraId="000000FB">
            <w:pPr>
              <w:rPr>
                <w:sz w:val="22"/>
                <w:szCs w:val="22"/>
              </w:rPr>
            </w:pPr>
            <w:r>
              <w:rPr>
                <w:sz w:val="22"/>
                <w:szCs w:val="22"/>
                <w:rtl w:val="0"/>
              </w:rPr>
              <w:t xml:space="preserve">Măsuri de conservare:</w:t>
            </w:r>
          </w:p>
          <w:p w:rsidR="00000000" w:rsidDel="00000000" w:rsidP="00000000" w:rsidRDefault="00000000" w:rsidRPr="00000000" w14:paraId="000000FB">
            <w:pPr>
              <w:rPr>
                <w:sz w:val="22"/>
                <w:szCs w:val="22"/>
              </w:rPr>
            </w:pPr>
            <w:r>
              <w:rPr>
                <w:sz w:val="22"/>
                <w:szCs w:val="22"/>
                <w:rtl w:val="0"/>
              </w:rPr>
              <w:t xml:space="preserve">1. Se restricționează temporar sau permanent activitățile de pescuit distructive pentru fundul marin în ZPB.</w:t>
            </w:r>
          </w:p>
          <w:p w:rsidR="00000000" w:rsidDel="00000000" w:rsidP="00000000" w:rsidRDefault="00000000" w:rsidRPr="00000000" w14:paraId="000000FB">
            <w:pPr>
              <w:rPr>
                <w:sz w:val="22"/>
                <w:szCs w:val="22"/>
              </w:rPr>
            </w:pPr>
            <w:r>
              <w:rPr>
                <w:sz w:val="22"/>
                <w:szCs w:val="22"/>
                <w:rtl w:val="0"/>
              </w:rPr>
              <w:t xml:space="preserve">2. Se limitează sau interzic activitățile cu contact intens cu substratul în arealele cu habitate biogene (macroalge, biocenoze cu populații de bivalve) și în zonele cu habitat sensibil.</w:t>
            </w:r>
          </w:p>
          <w:p w:rsidR="00000000" w:rsidDel="00000000" w:rsidP="00000000" w:rsidRDefault="00000000" w:rsidRPr="00000000" w14:paraId="000000FB">
            <w:pPr>
              <w:rPr>
                <w:sz w:val="22"/>
                <w:szCs w:val="22"/>
              </w:rPr>
            </w:pPr>
            <w:r>
              <w:rPr>
                <w:sz w:val="22"/>
                <w:szCs w:val="22"/>
                <w:rtl w:val="0"/>
              </w:rPr>
              <w:t xml:space="preserve">3. Se stabilesc închideri spațio-temporale în perioade sensibile (reproducere, creștere juvenili) acolo unde datele indică presiune semnificativă.</w:t>
            </w:r>
          </w:p>
          <w:p w:rsidR="00000000" w:rsidDel="00000000" w:rsidP="00000000" w:rsidRDefault="00000000" w:rsidRPr="00000000" w14:paraId="000000FB">
            <w:pPr>
              <w:rPr>
                <w:sz w:val="22"/>
                <w:szCs w:val="22"/>
              </w:rPr>
            </w:pPr>
            <w:r>
              <w:rPr>
                <w:sz w:val="22"/>
                <w:szCs w:val="22"/>
                <w:rtl w:val="0"/>
              </w:rPr>
              <w:t xml:space="preserve">4. Se restricționează permanent activitățile de pescuit care duc la incidență crescută a capturilor accidentale de mamifere marine în zonele/intervalele cu risc ridicat identificate.</w:t>
            </w:r>
          </w:p>
          <w:p w:rsidR="00000000" w:rsidDel="00000000" w:rsidP="00000000" w:rsidRDefault="00000000" w:rsidRPr="00000000" w14:paraId="000000FB">
            <w:pPr>
              <w:rPr>
                <w:sz w:val="22"/>
                <w:szCs w:val="22"/>
              </w:rPr>
            </w:pPr>
            <w:r>
              <w:rPr>
                <w:sz w:val="22"/>
                <w:szCs w:val="22"/>
                <w:rtl w:val="0"/>
              </w:rPr>
              <w:t xml:space="preserve">5. Se introduc măsuri tehnice pentru reducerea bycatch (creșterea selectivității, modificări de unelte, condiții de operare) și mecanisme de „închidere rapidă” la depășirea pragurilor de risc.</w:t>
            </w:r>
          </w:p>
          <w:p w:rsidR="00000000" w:rsidDel="00000000" w:rsidP="00000000" w:rsidRDefault="00000000" w:rsidRPr="00000000" w14:paraId="000000FB">
            <w:pPr>
              <w:rPr>
                <w:sz w:val="22"/>
                <w:szCs w:val="22"/>
              </w:rPr>
            </w:pPr>
            <w:r>
              <w:rPr>
                <w:sz w:val="22"/>
                <w:szCs w:val="22"/>
                <w:rtl w:val="0"/>
              </w:rPr>
              <w:t xml:space="preserve">6. Se implementează monitorizare standardizată a capturilor accidentale (raportare, observatori/evaluări), cu evaluarea anuală a eficienței.</w:t>
            </w:r>
          </w:p>
          <w:p w:rsidR="00000000" w:rsidDel="00000000" w:rsidP="00000000" w:rsidRDefault="00000000" w:rsidRPr="00000000" w14:paraId="000000FB">
            <w:pPr>
              <w:rPr>
                <w:sz w:val="22"/>
                <w:szCs w:val="22"/>
              </w:rPr>
            </w:pPr>
            <w:r>
              <w:rPr>
                <w:sz w:val="22"/>
                <w:szCs w:val="22"/>
                <w:rtl w:val="0"/>
              </w:rPr>
              <w:t xml:space="preserve">7. Se permite recoltarea selectivă manuală (sau cu unelte manuale) a Rapana în zonele unde are efect de control al presiunii asupra bivalvelor autohtone, cu condiția să nu fie degradate habitatele biogene.</w:t>
            </w:r>
          </w:p>
          <w:p w:rsidR="00000000" w:rsidDel="00000000" w:rsidP="00000000" w:rsidRDefault="00000000" w:rsidRPr="00000000" w14:paraId="000000FB">
            <w:pPr>
              <w:rPr>
                <w:sz w:val="22"/>
                <w:szCs w:val="22"/>
              </w:rPr>
            </w:pPr>
            <w:r>
              <w:rPr>
                <w:sz w:val="22"/>
                <w:szCs w:val="22"/>
                <w:rtl w:val="0"/>
              </w:rPr>
              <w:t xml:space="preserve">8. Se introduc măsuri de prevenție pentru răspândirea speciilor invazive (management deșeuri, reguli pentru echipamente/ambarcațiuni în zone sensibile).</w:t>
            </w:r>
          </w:p>
          <w:p w:rsidR="00000000" w:rsidDel="00000000" w:rsidP="00000000" w:rsidRDefault="00000000" w:rsidRPr="00000000" w14:paraId="000000FB">
            <w:pPr>
              <w:rPr>
                <w:sz w:val="22"/>
                <w:szCs w:val="22"/>
              </w:rPr>
            </w:pPr>
            <w:r>
              <w:rPr>
                <w:sz w:val="22"/>
                <w:szCs w:val="22"/>
                <w:rtl w:val="0"/>
              </w:rPr>
              <w:t xml:space="preserve">9. În zone costiere (de exemplu 20–25 m adâncime), se pot instala structuri submerse de tip recif artificial doar unde există justificare ecologică (restaurare habitat, suport pentru epibionți autohtoni), cu proiectare și amplasare care evită amplificarea invazivelor și cu monitorizare post-implementare.</w:t>
            </w:r>
          </w:p>
          <w:p w:rsidR="00000000" w:rsidDel="00000000" w:rsidP="00000000" w:rsidRDefault="00000000" w:rsidRPr="00000000" w14:paraId="000000FB">
            <w:pPr>
              <w:rPr>
                <w:sz w:val="22"/>
                <w:szCs w:val="22"/>
              </w:rPr>
            </w:pPr>
            <w:r>
              <w:rPr>
                <w:sz w:val="22"/>
                <w:szCs w:val="22"/>
                <w:rtl w:val="0"/>
              </w:rPr>
              <w:t xml:space="preserve">10. Se protejează și, unde este necesar, se restaurează câmpurile de macrofite prin reducerea presiunilor (traulare, ancorare, turbiditate, eutrofizare) și prin intervenții pilot doar dacă sunt fundamentate.</w:t>
            </w:r>
          </w:p>
          <w:p w:rsidR="00000000" w:rsidDel="00000000" w:rsidP="00000000" w:rsidRDefault="00000000" w:rsidRPr="00000000" w14:paraId="000000FB">
            <w:pPr>
              <w:rPr>
                <w:sz w:val="22"/>
                <w:szCs w:val="22"/>
              </w:rPr>
            </w:pPr>
            <w:r>
              <w:rPr>
                <w:sz w:val="22"/>
                <w:szCs w:val="22"/>
                <w:rtl w:val="0"/>
              </w:rPr>
              <w:t xml:space="preserve">11. În zonele identificate ca sensibile pentru specii migratoare (ex. sturioni) se interzic uneltele specifice care cresc riscul de captură, în poligoanele stabilite prin obiectivele ZPB.</w:t>
            </w:r>
          </w:p>
          <w:p w:rsidR="00000000" w:rsidDel="00000000" w:rsidP="00000000" w:rsidRDefault="00000000" w:rsidRPr="00000000" w14:paraId="000000FB">
            <w:pPr>
              <w:rPr>
                <w:sz w:val="22"/>
                <w:szCs w:val="22"/>
              </w:rPr>
            </w:pPr>
            <w:r>
              <w:rPr>
                <w:sz w:val="22"/>
                <w:szCs w:val="22"/>
                <w:rtl w:val="0"/>
              </w:rPr>
              <w:t xml:space="preserve">12. Se implementează cartare și monitorizare periodică a habitatelor bentale (macroalge, bivalve), a calității apei și a presiunilor (efort de pescuit, ancorare, turbiditate, zgomot).</w:t>
            </w:r>
          </w:p>
          <w:p w:rsidR="00000000" w:rsidDel="00000000" w:rsidP="00000000" w:rsidRDefault="00000000" w:rsidRPr="00000000" w14:paraId="000000FB">
            <w:pPr>
              <w:rPr>
                <w:sz w:val="22"/>
                <w:szCs w:val="22"/>
              </w:rPr>
            </w:pPr>
            <w:r>
              <w:rPr>
                <w:sz w:val="22"/>
                <w:szCs w:val="22"/>
                <w:rtl w:val="0"/>
              </w:rPr>
              <w:t xml:space="preserve">13. Se stabilesc mecanisme de control și revizuire adaptivă a măsurilor, pe baza rezultatelor monitorizării.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8">
            <w:pPr>
              <w:rPr>
                <w:sz w:val="22"/>
                <w:szCs w:val="22"/>
              </w:rPr>
            </w:pPr>
            <w:r>
              <w:rPr>
                <w:sz w:val="22"/>
                <w:szCs w:val="22"/>
                <w:rtl w:val="0"/>
              </w:rPr>
              <w:t xml:space="preserve">Tipul de proprietate (Opțional)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9">
            <w:pPr>
              <w:rPr>
                <w:sz w:val="22"/>
                <w:szCs w:val="22"/>
              </w:rPr>
            </w:pPr>
            <w:r>
              <w:rPr>
                <w:sz w:val="22"/>
                <w:szCs w:val="22"/>
                <w:rtl w:val="0"/>
              </w:rPr>
              <w:t xml:space="preserve">publică de stat</w:t>
            </w:r>
          </w:p>
        </w:tc>
      </w:tr>
    </w:tbl>
    <w:p w:rsidR="00000000" w:rsidDel="00000000" w:rsidP="00000000" w:rsidRDefault="00000000" w:rsidRPr="00000000" w14:paraId="0000010A">
      <w:pPr>
        <w:rPr>
          <w:sz w:val="22"/>
          <w:szCs w:val="22"/>
        </w:rPr>
      </w:pPr>
      <w:r>
        <w:rPr>
          <w:rtl w:val="0"/>
        </w:rPr>
      </w:r>
    </w:p>
    <w:p w:rsidR="00000000" w:rsidDel="00000000" w:rsidP="00000000" w:rsidRDefault="00000000" w:rsidRPr="00000000" w14:paraId="0000010B">
      <w:pPr>
        <w:rPr>
          <w:sz w:val="22"/>
          <w:szCs w:val="22"/>
        </w:rPr>
      </w:pPr>
      <w:r>
        <w:rPr>
          <w:b w:val="1"/>
          <w:bCs w:val="1"/>
          <w:sz w:val="22"/>
          <w:szCs w:val="22"/>
          <w:rtl w:val="0"/>
        </w:rPr>
        <w:t xml:space="preserve">3.3. Bibliografie</w:t>
      </w:r>
      <w:r>
        <w:rPr>
          <w:rtl w:val="0"/>
        </w:rPr>
      </w:r>
    </w:p>
    <w:p w:rsidR="00000000" w:rsidDel="00000000" w:rsidP="00000000" w:rsidRDefault="00000000" w:rsidRPr="00000000" w14:paraId="0000010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Raport Starea Mediului Marin 2005 – Recherches marines/ Cercetari marine INCDM, 2006, Nr. 36: 2-22.</w:t>
      </w:r>
    </w:p>
    <w:p w:rsidR="00000000" w:rsidDel="00000000" w:rsidP="00000000" w:rsidRDefault="00000000" w:rsidRPr="00000000" w14:paraId="0000010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Simion N., Alexandru S. Bologa A.S., Tudorii A., Cociasu A., Diaconeasa D., Malciu V., Oros A., Piescu V., Coatu V., Stoica E., Boicenco L., Iordan M., Timofte F., Abaza V., Zaharia T., Micu D., Staicu I., Mateescu R. 2007 - Raport privind starea mediului marin şi costier în anul 2007 - Recherches marines/ Cercetari marine INCDM, Nr. 37: 1-47.</w:t>
      </w:r>
    </w:p>
    <w:p w:rsidR="00000000" w:rsidDel="00000000" w:rsidP="00000000" w:rsidRDefault="00000000" w:rsidRPr="00000000" w14:paraId="0000010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Nicolaev S., Bologa A.S., Diaconeasa D., Malciu V., Lazăr L., Vasiliu F., Boicenco L., Timofte F., Dumitrache C., Oros A., Piescu V., Coatu V., Stoica E., Abaza V., Micu D., Zaharia T., Maximov V., mateescu R., Alexandrov L., 2009 - Raport privind starea mediului marin şi costier în anul 2008 - Recherches marines/ Cercetari marine INCDM, Nr. 38: 1-37.</w:t>
      </w:r>
    </w:p>
    <w:p w:rsidR="00000000" w:rsidDel="00000000" w:rsidP="00000000" w:rsidRDefault="00000000" w:rsidRPr="00000000" w14:paraId="0000010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Nicolaev S., Bologa A.S., Lazăr Luminiţa, Vasiliu D., Oros Andra, Ţigănuş Daniela, Coatu Valentina, Stoica Elena, Micu D., Niţă V., Zaharia Tania, Diaconeasa D., Malciu V., Boicenco Laura, Timofte F., Dumitrescu Oana, Dumitrache Camelia, Abaza Valeria, Maximov V., Ispas-Sava Cătălina, Alexandrov Laura, Mateescu R., 2010 - Report on the state of marine and coastal environment in 2009, Recherches Marines/ Cercetari Marine INCDM, Nr. 39: 7-72.</w:t>
      </w:r>
    </w:p>
    <w:p w:rsidR="00000000" w:rsidDel="00000000" w:rsidP="00000000" w:rsidRDefault="00000000" w:rsidRPr="00000000" w14:paraId="0000011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Nicolaev S., Zaharia Tania, Lazăr Luminiţa, Vasiliu D., Oros Andra, Ţigănuş Daniela, Stoica Elena, Micu D., Niţă V., Diaconeasa D., Malciu V., Boicenco Laura, Timofte F., Dumitrescu Oana, Dumitrache Camelia, Maximov V., Ispas Cătălina, Alexandrov Laura, Spinu Alina, Mateescu R., 2011 - Raport privind starea mediului marin şi costier în anul 2010 - Recherches marines/ Cercetari marine INCDM, Nr. 41: 3-63.</w:t>
      </w:r>
    </w:p>
    <w:p w:rsidR="00000000" w:rsidDel="00000000" w:rsidP="00000000" w:rsidRDefault="00000000" w:rsidRPr="00000000" w14:paraId="0000011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Nicolaev S., Zaharia Tania, Lazăr Luminiţa, Boicenco Laura, Oros Andra, Ţigănuş Daniela, Stoica Elena, Micu D., Niţă V., Diaconeasa D., Malciu V., Timofte F., Tabarcea Cristina, Dumitrescu Oana, Dumitrache Camelia, Maximov V., Ispas Cătălina, Alexandrov Laura, Spinu Alina, Mateescu R., 2012 - Raport privind starea mediului marin şi costier în anul 2011 - Recherches marines/ Cercetari marine INCDM, Nr. 42: 1-65.</w:t>
      </w:r>
    </w:p>
    <w:p w:rsidR="00000000" w:rsidDel="00000000" w:rsidP="00000000" w:rsidRDefault="00000000" w:rsidRPr="00000000" w14:paraId="0000011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Alexandrov L., L. Boicenco, V. Coatu, D. Diaconeasa, C. Dumitrache, O. Dumitrescu, M. Golumbeanu, L. Lazăr, V. Malciu, R. Mateescu, V. Maximov, D. Micu, E. Mihailov, M. Nenciu, S. Nicolaev, V. Niță, A. Oros, A. Spînu, E. Stoica, C. Tabarcea, F. Timofte, D. Țigănuș, T. Zaharia 2013 - Report on the state of marine and coastal environment in 2012, Recherches Marines/ Cercetari Marine INCDM, Nr. 43: 5-138</w:t>
      </w:r>
    </w:p>
    <w:p w:rsidR="00000000" w:rsidDel="00000000" w:rsidP="00000000" w:rsidRDefault="00000000" w:rsidRPr="00000000" w14:paraId="0000011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Alexandrov Laura, Boicenco Laura, Coatu Valentina, Diaconeasa D., Dumitrache Camelia, Golumbeanu Mariana, Lazăr Luminiţa, Malciu V., Marin O., Mateescu R., Maximov V., Micu D., Mihailov E., Nenciu Magda, Nicolaev S., Niţă V., Oros Andra, Patrascu V., Spinu Alina, Stoica Elena, Tabarcea Cristina, Timofte F., Ţigănuş Daniela, Zaharia Tania, 2014 - Report on the state of marine and coastal environment in 2013, Recherches Marines/ Cercetari Marine INCDM, Nr. 44: 5-135.</w:t>
      </w:r>
    </w:p>
    <w:p w:rsidR="00000000" w:rsidDel="00000000" w:rsidP="00000000" w:rsidRDefault="00000000" w:rsidRPr="00000000" w14:paraId="0000011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Alexandrov L.,  Bișinicu E., Boicenco L., Coatu V., Culcea O., Diaconeasa D., Dumitrache C., Filimon A., Golumbeanu M., Lazăr L., Malciu V., Marin O., Mateescu R., Maximov V., Micu D., Mihailov E., Nenciu M., Nicolaev S., Niță V., Oros A., Pătrașcu V., Spînu A., Stoica E., Timofte F., Țigănuș D., T. Zaharia Tania, 2015 - Report on the state of marine and coastal environment in 2014, Recherches Marines/ Cercetari Marine INCDM, Nr. 45: 4-148.</w:t>
      </w:r>
    </w:p>
    <w:p w:rsidR="00000000" w:rsidDel="00000000" w:rsidP="00000000" w:rsidRDefault="00000000" w:rsidRPr="00000000" w14:paraId="0000011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Alexandrov L.,  Bișinicu E., Boicenco L., Coatu V., Culcea O., Diaconeasa D., Dumitrache C., Filimon A., Golumbeanu M., Lazăr L., Malciu V., Marin O., Mateescu R., Maximov V., Micu D., Mihailov E., Nenciu M., Nicolaev S., Niță V., Oros A., Pătrașcu V., Spînu A., Stoica E., Timofte F., Țigănuș D., T. Zaharia Tania, 2016 - Report on the state of marine and coastal environment in 2015, Recherches Marines/ Cercetari Marine INCDM, Nr. 46bis: 32-136.</w:t>
      </w:r>
    </w:p>
    <w:p w:rsidR="00000000" w:rsidDel="00000000" w:rsidP="00000000" w:rsidRDefault="00000000" w:rsidRPr="00000000" w14:paraId="0000011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rtl w:val="0"/>
        </w:rPr>
      </w:r>
    </w:p>
    <w:p w:rsidR="00000000" w:rsidDel="00000000" w:rsidP="00000000" w:rsidRDefault="00000000" w:rsidRPr="00000000" w14:paraId="0000011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Nicolae, Carmen Georgeta, Niţă V., Ungureanu, Gh. V, Lazăr V., Zaharia, Tania, Micu, D., Cristea, V. 2016. Atlasul habitatelor şi speciilor din arii marine protejate (SCI) din Romania, Editura Nouă </w:t>
      </w:r>
    </w:p>
    <w:p w:rsidR="00000000" w:rsidDel="00000000" w:rsidP="00000000" w:rsidRDefault="00000000" w:rsidRPr="00000000" w14:paraId="0000011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Abaza V., Boicenco L., Bologa A.S., Dumitrache C., Moldoveanu M., Sburlea Al., Staicu I., Timofte F., 2006 – Biodiversity structure from the Romanian Marine Area. Recherches marines/ Cercetari marine INCDM, Nr. 36: 15-29.[sunt propuse cateva specii pentru Black Sea Red Data Book]</w:t>
      </w:r>
    </w:p>
    <w:p w:rsidR="00000000" w:rsidDel="00000000" w:rsidP="00000000" w:rsidRDefault="00000000" w:rsidRPr="00000000" w14:paraId="0000011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Abaza V., Godeanu S.P., 2008 - Present state of shallow water macrozoobenthos from marine reserve 2 Mai Vama Veche, Recherches marines/ Cercetari marine INCDM, Nr. 38: 101-117</w:t>
      </w:r>
    </w:p>
    <w:p w:rsidR="00000000" w:rsidDel="00000000" w:rsidP="00000000" w:rsidRDefault="00000000" w:rsidRPr="00000000" w14:paraId="0000011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Antipa Gr., 1941 – Marea Neagră, Vol I Oceanografi, Bionomia si Biologie generală a Mării Negre, Imprimeria natională, Bucuresti, 313 pp.</w:t>
      </w:r>
    </w:p>
    <w:p w:rsidR="00000000" w:rsidDel="00000000" w:rsidP="00000000" w:rsidRDefault="00000000" w:rsidRPr="00000000" w14:paraId="0000011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Băcescu M., 1967 – Decapoda, in Fauna RSR, Crustacea Vol. IV, fasc 9, 351 pp, Ed. Academiei, Bucuresti.</w:t>
      </w:r>
    </w:p>
    <w:p w:rsidR="00000000" w:rsidDel="00000000" w:rsidP="00000000" w:rsidRDefault="00000000" w:rsidRPr="00000000" w14:paraId="0000011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Băcescu M. Gomoiu M.-T, Dumitrescu E.,1968 - Quelques considerations sur la dinamique des organismes de la zone mediolittoral sableaux en Mer Noire. Rapp. Comm. Int. Mer Medit, 10, 2, 117-119.</w:t>
      </w:r>
    </w:p>
    <w:p w:rsidR="00000000" w:rsidDel="00000000" w:rsidP="00000000" w:rsidRDefault="00000000" w:rsidRPr="00000000" w14:paraId="0000011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Băcescu M., 1940 – Les Mysidacees des eaux roumaines. Ann. Sci. Univ. Jassy, 26 (2): 453-804.</w:t>
      </w:r>
    </w:p>
    <w:p w:rsidR="00000000" w:rsidDel="00000000" w:rsidP="00000000" w:rsidRDefault="00000000" w:rsidRPr="00000000" w14:paraId="0000011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Băcescu M., 1960 – Cercetari fizico-chimice si biologice romînesti la Marea Neagră, efectuate in perioada 1954-1959. Hidrobiologie, 3: 17-46.</w:t>
      </w:r>
    </w:p>
    <w:p w:rsidR="00000000" w:rsidDel="00000000" w:rsidP="00000000" w:rsidRDefault="00000000" w:rsidRPr="00000000" w14:paraId="0000011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Băcescu M., Dumitrescu Elena, Marcus A., Paladian G., Mayer R., 1963 – Donees quantitative sur la faune petricole de la Mer Noire a Agigea (secteur roumain) dans les conditions speciales de l’annee 1961. Trav. Mus. Hist. Nat. Gr.Antipa 4.</w:t>
      </w:r>
    </w:p>
    <w:p w:rsidR="00000000" w:rsidDel="00000000" w:rsidP="00000000" w:rsidRDefault="00000000" w:rsidRPr="00000000" w14:paraId="0000012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Băcescu M., Gomoiu M.-T., Bodeanu N., Petran Adriana, 1965 – Studii asupra variatiei vietii marine in zona litoralaă nisipoasă de la Constanta, Ecologie Marina, Vol. I: 7-138, Ed. Academiei, Bucuresti.</w:t>
      </w:r>
    </w:p>
    <w:p w:rsidR="00000000" w:rsidDel="00000000" w:rsidP="00000000" w:rsidRDefault="00000000" w:rsidRPr="00000000" w14:paraId="0000012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Băcescu M., Gomoiu M.-T., Petran Adriana, Dumitrescu Elena, 1966 – Elements for characterization of the sedimentary mid-littoral area of the Black Sea. Second International Oceanology Congress, Abstract of papers, Moscova, 1966.</w:t>
      </w:r>
    </w:p>
    <w:p w:rsidR="00000000" w:rsidDel="00000000" w:rsidP="00000000" w:rsidRDefault="00000000" w:rsidRPr="00000000" w14:paraId="0000012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Băcescu M., Gomoiu M.-T., Bodeanu N., Petran Adriana, Muller G.J., Chirilă V. 1967 – Dinamica populatiilor animale si vegetale din zona nisipurilor fine de la nord de Constanta in conditiile anilor 1962-1965. Ecologie Marina, Vol. II: 7-167, Ed. Academiei, Bucuresti.</w:t>
      </w:r>
    </w:p>
    <w:p w:rsidR="00000000" w:rsidDel="00000000" w:rsidP="00000000" w:rsidRDefault="00000000" w:rsidRPr="00000000" w14:paraId="0000012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Băcescu M., Müller G.I., Gomoiu M.T., 1971 – Ecologie Marina Vol. IV, Ed. Academiei.</w:t>
      </w:r>
    </w:p>
    <w:p w:rsidR="00000000" w:rsidDel="00000000" w:rsidP="00000000" w:rsidRDefault="00000000" w:rsidRPr="00000000" w14:paraId="0000012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Băcescu M., Müller G.J., Skolka H., Petran Adriana, Elian V., Gomoiu M.-T., Bodeanu N., Stănescu S., 1965 – Cercetări de ecologie marină in sectorul predeltaic in conditiile anilor 1960-1961. Ecologie Marina, Vol I, 185 – 344</w:t>
      </w:r>
    </w:p>
    <w:p w:rsidR="00000000" w:rsidDel="00000000" w:rsidP="00000000" w:rsidRDefault="00000000" w:rsidRPr="00000000" w14:paraId="0000012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Black Sea Red Data Book (http://www.grid.unep.ch/bsein/redbook/index.htm); DUMONT H. J. (Editor), 1999 - Black Sea Red Data Book. Published by the United Nations Office for Project Services” 413 pp. </w:t>
      </w:r>
    </w:p>
    <w:p w:rsidR="00000000" w:rsidDel="00000000" w:rsidP="00000000" w:rsidRDefault="00000000" w:rsidRPr="00000000" w14:paraId="0000012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Borcea I., 1926 – Note sur les moules et sur le facies ou biocoenoses a moules de la region littorale roumaine de la Mer Noire. Ann. Sci. Univ. Jassy, 14: 129-139.</w:t>
      </w:r>
    </w:p>
    <w:p w:rsidR="00000000" w:rsidDel="00000000" w:rsidP="00000000" w:rsidRDefault="00000000" w:rsidRPr="00000000" w14:paraId="0000012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Borcea I., 1928 – Nouvelles observations sur la faune cotiere du littorale roumain de la Mer Noire. Ann. Sci. Univ. Jassy, 15: 286-298.</w:t>
      </w:r>
    </w:p>
    <w:p w:rsidR="00000000" w:rsidDel="00000000" w:rsidP="00000000" w:rsidRDefault="00000000" w:rsidRPr="00000000" w14:paraId="0000012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Borcea I., 1931 – Action du froid et du gel sur la faune littorale de la Mer Noire. Ann. Sci. Univ. Jassy, 16: 751-759.</w:t>
      </w:r>
    </w:p>
    <w:p w:rsidR="00000000" w:rsidDel="00000000" w:rsidP="00000000" w:rsidRDefault="00000000" w:rsidRPr="00000000" w14:paraId="0000012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Borcea I., 1931 – Nouvelles contributions a létude de la faune benthonique dans la Mer Noire pres du littoral Roumain. Ann. Sci. Univ. Jassy, 16, 3-4: 655-750.</w:t>
      </w:r>
    </w:p>
    <w:p w:rsidR="00000000" w:rsidDel="00000000" w:rsidP="00000000" w:rsidRDefault="00000000" w:rsidRPr="00000000" w14:paraId="0000012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Borcea I., 1931 – Quelques considerations sur la faune de la mer Noire en face du littoral Roumain. Archivo Zoologico Italiano, Vol XVI, Atti Dell’XI Congresso Internazionale di Zoologia, Padova, 1930: 654 – 660.</w:t>
      </w:r>
    </w:p>
    <w:p w:rsidR="00000000" w:rsidDel="00000000" w:rsidP="00000000" w:rsidRDefault="00000000" w:rsidRPr="00000000" w14:paraId="0000012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Borcea I., 1934 – Addendas aux communications anterieures: 1) Nouvelles contributions al’etude de la faune benthonique dans la Mer Noire, pres du littoral roumain. Ann. Sci. Univ. Jassy, 19: 398-401.</w:t>
      </w:r>
    </w:p>
    <w:p w:rsidR="00000000" w:rsidDel="00000000" w:rsidP="00000000" w:rsidRDefault="00000000" w:rsidRPr="00000000" w14:paraId="0000012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Borcea I., 1934 – Liste des animaux marins recoltees jusqu’a presentdans la region de la Station d’Agigea (Mer Noire). Ann. Sci. Univ. Jassy, 19: 402-407.</w:t>
      </w:r>
    </w:p>
    <w:p w:rsidR="00000000" w:rsidDel="00000000" w:rsidP="00000000" w:rsidRDefault="00000000" w:rsidRPr="00000000" w14:paraId="0000012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Braiko V.D., 1960 – Mşanki Cernogo moria. Tr. Sevast. Biol. St. 13: 128-154.</w:t>
      </w:r>
    </w:p>
    <w:p w:rsidR="00000000" w:rsidDel="00000000" w:rsidP="00000000" w:rsidRDefault="00000000" w:rsidRPr="00000000" w14:paraId="0000012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Braiko V.D., 1968 - Klass Mşanki – Bryozoa Ehrenberg, 1831, in Morduchay-Boltovskoy F.D., Opredeliteli fauna Cernogo i Azovskogo Morei, Vol. I. Akad. Nauk. SSSR, 437 pp.</w:t>
      </w:r>
    </w:p>
    <w:p w:rsidR="00000000" w:rsidDel="00000000" w:rsidP="00000000" w:rsidRDefault="00000000" w:rsidRPr="00000000" w14:paraId="0000012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Cărăuşu S., Dobreanu Ecaterina, Manolache C., 1955 – Amphipoda – brackish and freshwater forms / Amphipoda, forme salmastre si de apa dulce, in Fauna Romaniei, Crustacea, Vol. IV (4), Ed. Academiei, Bucuresti, 407 p. (in Romanian).</w:t>
      </w:r>
    </w:p>
    <w:p w:rsidR="00000000" w:rsidDel="00000000" w:rsidP="00000000" w:rsidRDefault="00000000" w:rsidRPr="00000000" w14:paraId="0000013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Cărăuşu S., 1943 – Amphipodes de Roumanie. I. Gammarides de type Caspien. Institut de Recherches Piscicoles de la Roumania, Monographia, Nr. 1/1943, 293 p (in French).</w:t>
      </w:r>
    </w:p>
    <w:p w:rsidR="00000000" w:rsidDel="00000000" w:rsidP="00000000" w:rsidRDefault="00000000" w:rsidRPr="00000000" w14:paraId="0000013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Cărăusu I., 1936 – Etude sur le Euxinia maeotica (Sow.). Ann. Sci. Univ. Jassy, 23: 133-156.</w:t>
      </w:r>
    </w:p>
    <w:p w:rsidR="00000000" w:rsidDel="00000000" w:rsidP="00000000" w:rsidRDefault="00000000" w:rsidRPr="00000000" w14:paraId="0000013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Czerniavsky V., 1880 (1879) - Spongiae littorales Pontis Euxini et maris Caspii. Continuatio. Bulletin de la Société Impériale des Naturalistes de Moscou. 54 (3): 88-128, 228-320, pls I-IV [In Russian].</w:t>
      </w:r>
    </w:p>
    <w:p w:rsidR="00000000" w:rsidDel="00000000" w:rsidP="00000000" w:rsidRDefault="00000000" w:rsidRPr="00000000" w14:paraId="0000013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Dumitrache Camelia, 1996-1997 – Present state of the zoobenthos from the Romanian Black Sea continental shelf. Cercetari Marine/Recherches marines IRCM 29-30:141-150, Constanta.</w:t>
      </w:r>
    </w:p>
    <w:p w:rsidR="00000000" w:rsidDel="00000000" w:rsidP="00000000" w:rsidRDefault="00000000" w:rsidRPr="00000000" w14:paraId="0000013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Dumitrache Camelia, Abaza Valeria, 2004 – The present state of benthic communities in Romanian coastal waters, Recherches marines/ Cercetari marine INCDM, Nr. 35: 61 - 75.</w:t>
      </w:r>
    </w:p>
    <w:p w:rsidR="00000000" w:rsidDel="00000000" w:rsidP="00000000" w:rsidRDefault="00000000" w:rsidRPr="00000000" w14:paraId="0000013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Dumitrache Camelia, Abaza Valeria, Mihnea R., Varga Lucia Ana, Gheorghe Luminita, 2008 – Establishing the ecological quality status using benthic invertebrates as bio-indicators in marine monitoring. Recherches marines/ Cercetari marine INCDM, Nr. 38: 119 - 135.</w:t>
      </w:r>
    </w:p>
    <w:p w:rsidR="00000000" w:rsidDel="00000000" w:rsidP="00000000" w:rsidRDefault="00000000" w:rsidRPr="00000000" w14:paraId="0000013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Dumitrescu Elena, 1957 – Contributii la studiul polichetelor din Marea Neagră, litoralul romanesc. Bul. St. Sect. Biol. Seria Zool., 9(2): 119-130.</w:t>
      </w:r>
    </w:p>
    <w:p w:rsidR="00000000" w:rsidDel="00000000" w:rsidP="00000000" w:rsidRDefault="00000000" w:rsidRPr="00000000" w14:paraId="0000013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Gomoiu M.-T., 1963 – L’Analyse granulometrique des sables de quelques plages de la Mer Noire. Rapp. et Proc. Verb. de Reun. CIESMM 17(2):123-131.</w:t>
      </w:r>
    </w:p>
    <w:p w:rsidR="00000000" w:rsidDel="00000000" w:rsidP="00000000" w:rsidRDefault="00000000" w:rsidRPr="00000000" w14:paraId="0000013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Gomoiu M.-T., 1966 – Speciile de opistobranchiate din Marea Neagră, Hidrobiologie, 7: 141-147.</w:t>
      </w:r>
    </w:p>
    <w:p w:rsidR="00000000" w:rsidDel="00000000" w:rsidP="00000000" w:rsidRDefault="00000000" w:rsidRPr="00000000" w14:paraId="0000013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Gomoiu M.-T., 1981 – Some problems concerning actual ecological changes in the Black Sea, Recherches marines/ Cercetari marine IRCM, Nr. 14: 109 - 127.</w:t>
      </w:r>
    </w:p>
    <w:p w:rsidR="00000000" w:rsidDel="00000000" w:rsidP="00000000" w:rsidRDefault="00000000" w:rsidRPr="00000000" w14:paraId="0000013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Gomoiu M.-T., 1989 – Observations sur les mortalites des organismes marins sur le littoral roumain en ete 1989. Recherches marines/ Cercetari marine IRCM, Nr. 22: 263 - 270.</w:t>
      </w:r>
    </w:p>
    <w:p w:rsidR="00000000" w:rsidDel="00000000" w:rsidP="00000000" w:rsidRDefault="00000000" w:rsidRPr="00000000" w14:paraId="0000013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Gomoiu M.-T., Baltac  1968 – Sur le chimismedes eaux interstitielles des zones de sable situees entre la mer et les lacs littoraux. Trav. Mus. Hist. Nat. Gr.Antipa 8:311-320.</w:t>
      </w:r>
    </w:p>
    <w:p w:rsidR="00000000" w:rsidDel="00000000" w:rsidP="00000000" w:rsidRDefault="00000000" w:rsidRPr="00000000" w14:paraId="0000013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Gomoiu M.-T., Skolka M. 1998: Evaluation of marine and coastal biological diversity at the Romanian littoral – a workbook for the Black Sea ecological diversity, “Ovidius” University Annals of Natural Science, Biology-Ecology series, Vol. 2, Supl., 167 pp, ISSN 1453 – 1267.</w:t>
      </w:r>
    </w:p>
    <w:p w:rsidR="00000000" w:rsidDel="00000000" w:rsidP="00000000" w:rsidRDefault="00000000" w:rsidRPr="00000000" w14:paraId="0000013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Gomoiu M-T., 1969 - Some aspects of the Black Sea benthos, Hidrobiologia, 10, 256-277.</w:t>
      </w:r>
    </w:p>
    <w:p w:rsidR="00000000" w:rsidDel="00000000" w:rsidP="00000000" w:rsidRDefault="00000000" w:rsidRPr="00000000" w14:paraId="0000013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Manea V., 1959 – Notă preliminară asupra hidroidelor pe coastele romanesti ale Maii Negre. Studii si cercetari de biologie, Seria Biologie animala 2(XI):150-158.</w:t>
      </w:r>
    </w:p>
    <w:p w:rsidR="00000000" w:rsidDel="00000000" w:rsidP="00000000" w:rsidRDefault="00000000" w:rsidRPr="00000000" w14:paraId="0000013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Manea V., 1961 – Hhidroide noi din apele romanesti ale Marii Negre, Comunicarile Academiei RPR 7 (XI): 845 – 853.</w:t>
      </w:r>
    </w:p>
    <w:p w:rsidR="00000000" w:rsidDel="00000000" w:rsidP="00000000" w:rsidRDefault="00000000" w:rsidRPr="00000000" w14:paraId="0000014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Manea V., 1961 – Neue Hydroiden aus den Rumanischen Gewassern des Scwarzen Meeres,Revue de Biologie VI (2): 213221.</w:t>
      </w:r>
    </w:p>
    <w:p w:rsidR="00000000" w:rsidDel="00000000" w:rsidP="00000000" w:rsidRDefault="00000000" w:rsidRPr="00000000" w14:paraId="0000014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Manea V., 1968 – Contributions a létude des Hidraires de la Mer Noire, Travaux du Mus. D’Hist Nat. Gr.Antipa, VIII: 279-284.</w:t>
      </w:r>
    </w:p>
    <w:p w:rsidR="00000000" w:rsidDel="00000000" w:rsidP="00000000" w:rsidRDefault="00000000" w:rsidRPr="00000000" w14:paraId="0000014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Manea V., 1971 – Hidroide marine identificate in fitocenoza Cystoseira la nord de Constanta, Lucrari Stiintifice, Stiinte Naturale, Inst. Pedagogic de 3 ani, Constanta, 1971: 25 – 30.</w:t>
      </w:r>
    </w:p>
    <w:p w:rsidR="00000000" w:rsidDel="00000000" w:rsidP="00000000" w:rsidRDefault="00000000" w:rsidRPr="00000000" w14:paraId="0000014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Manea V., 1972 – Contributii la studiul hidroidelor (Coelenterata) din Marea Neagră. Studii si cercetari de biologie, Seria Zoologie 24,5: 409-417.</w:t>
      </w:r>
    </w:p>
    <w:p w:rsidR="00000000" w:rsidDel="00000000" w:rsidP="00000000" w:rsidRDefault="00000000" w:rsidRPr="00000000" w14:paraId="0000014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Manea V., 1975 – Contributii la studiul hidroidelor (Coelenterata) din Marea Neagră, litoralul romanesc. Studii si comunicari, Muzeul de St. Naturale Bacau 1975 : 7-16.</w:t>
      </w:r>
    </w:p>
    <w:p w:rsidR="00000000" w:rsidDel="00000000" w:rsidP="00000000" w:rsidRDefault="00000000" w:rsidRPr="00000000" w14:paraId="0000014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Manea V., 1976 – Cercetari asupra hidrozoarelor din Marea Neagră, litoralul romanesc. Studii si comunicari, Muzeul de St. Naturale Bacau 1976 : 43-54.</w:t>
      </w:r>
    </w:p>
    <w:p w:rsidR="00000000" w:rsidDel="00000000" w:rsidP="00000000" w:rsidRDefault="00000000" w:rsidRPr="00000000" w14:paraId="0000014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Manea V., 1979 – Hidroide (Coelenterata) noi din apele romanesti ale Marii Negre. Studii si comunicari, Muzeul de St. Naturale Bacau 1977-1979 : 7-16.</w:t>
      </w:r>
    </w:p>
    <w:p w:rsidR="00000000" w:rsidDel="00000000" w:rsidP="00000000" w:rsidRDefault="00000000" w:rsidRPr="00000000" w14:paraId="0000014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Marinov, T., 1977. Mnogochetinesty chervy (Polychaeta). In: Fauna na Bulgaria (Fauna of Bulgaria), 6, pp. 258, (in Bulgarian).</w:t>
      </w:r>
    </w:p>
    <w:p w:rsidR="00000000" w:rsidDel="00000000" w:rsidP="00000000" w:rsidRDefault="00000000" w:rsidRPr="00000000" w14:paraId="0000014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Micu D., Micu Sânziana,  2004  - A new type of macrozoobenthic community from the rocky bottoms of the Black Sea in Öztürk, B., Mokievsky, V.O. and Topaloğlu, B. (Eds) International Workshop on Black Sea Benthos. Published by Turkish Marine Research Foundation Turkey 2004 245 pp.Sea; p: 70-83</w:t>
      </w:r>
    </w:p>
    <w:p w:rsidR="00000000" w:rsidDel="00000000" w:rsidP="00000000" w:rsidRDefault="00000000" w:rsidRPr="00000000" w14:paraId="0000014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Micu D., Micu Sânziana 2006 - Recent records, growth and proposed IUCN Status of Donacilla cornea (Poli, 1795) from the Romanian Black Sea, Recherches marines/ Cercetari marine INCDM, Nr. 36: 117-132.</w:t>
      </w:r>
    </w:p>
    <w:p w:rsidR="00000000" w:rsidDel="00000000" w:rsidP="00000000" w:rsidRDefault="00000000" w:rsidRPr="00000000" w14:paraId="0000014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Micu D., Zaharia Tania, Todorova Valentina, Nita V., 2007 – Habitate romanesti de interes european, Constanta, 31 pp.</w:t>
      </w:r>
    </w:p>
    <w:p w:rsidR="00000000" w:rsidDel="00000000" w:rsidP="00000000" w:rsidRDefault="00000000" w:rsidRPr="00000000" w14:paraId="0000014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Mihailescu Simona, Strat Daniela, Cristea I., Honciuc Viorica, 2015 – Raportul sintetic privind starea de conservare a speciilor si habitatelor de interes comunitar din Romania, Ed. Dobrogea, Constanta, 280 pp.</w:t>
      </w:r>
    </w:p>
    <w:p w:rsidR="00000000" w:rsidDel="00000000" w:rsidP="00000000" w:rsidRDefault="00000000" w:rsidRPr="00000000" w14:paraId="0000014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Mokievsky, O., 1949. Fauna rykhlikh gruntov litoraly zapadnykh beregov Kryma (Fauna of soft bottoms in the western Crimean littoral). Trudy Instituta Okeanologyi, 4, p. 124-159 (in Russian).</w:t>
      </w:r>
    </w:p>
    <w:p w:rsidR="00000000" w:rsidDel="00000000" w:rsidP="00000000" w:rsidRDefault="00000000" w:rsidRPr="00000000" w14:paraId="0000014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Morduchay-Boltovskoy F.D., 1968 – Opredeliteli fauna Cernogo i Azovskogo Morei, Vol. I. Akad. Nauk. SSSR, 437 pp.</w:t>
      </w:r>
    </w:p>
    <w:p w:rsidR="00000000" w:rsidDel="00000000" w:rsidP="00000000" w:rsidRDefault="00000000" w:rsidRPr="00000000" w14:paraId="0000014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Müller G.J., 1965 – Carinina heterosoma n.sp. si cateva consideratii asupra genului Carinina (Vermes, Palaeonemertini), Hidrobiologie, 6: 243-257.</w:t>
      </w:r>
    </w:p>
    <w:p w:rsidR="00000000" w:rsidDel="00000000" w:rsidP="00000000" w:rsidRDefault="00000000" w:rsidRPr="00000000" w14:paraId="0000014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Müller G.J., 1966 –Analiza zoogeografica a faunei de nemertieni din Marea Neagra, Hidrobiologie, 7: 131-140.</w:t>
      </w:r>
    </w:p>
    <w:p w:rsidR="00000000" w:rsidDel="00000000" w:rsidP="00000000" w:rsidRDefault="00000000" w:rsidRPr="00000000" w14:paraId="0000015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Müller G.J., 1967 – Contributii la analiza zoogeografica a faunei de amfipode din Marea Neagra, Hidrobiologie, 8: 163-172.</w:t>
      </w:r>
    </w:p>
    <w:p w:rsidR="00000000" w:rsidDel="00000000" w:rsidP="00000000" w:rsidRDefault="00000000" w:rsidRPr="00000000" w14:paraId="0000015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Müller G.J., 1971 – Neue angaben uber die bionomie des Zoobenthos der sedimenten im litoralsystem an der westkuste des Schwarzen Meeres. Cercetari Marine/Recherches marines IRCM 1:167-194, Constanta.</w:t>
      </w:r>
    </w:p>
    <w:p w:rsidR="00000000" w:rsidDel="00000000" w:rsidP="00000000" w:rsidRDefault="00000000" w:rsidRPr="00000000" w14:paraId="0000015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Müller G.J., 1976 – Cercetari asupra ecologiei si zoogeografiei nemertienilor (Nemertini) din Marea Neagră, Ecologie Marină Vol.V: 91-172, Ed. Academiei, Bucuresti.</w:t>
      </w:r>
    </w:p>
    <w:p w:rsidR="00000000" w:rsidDel="00000000" w:rsidP="00000000" w:rsidRDefault="00000000" w:rsidRPr="00000000" w14:paraId="0000015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Mustată G., Nicoară M., Surugiu V., Trandafirescu I., Pălici Cristina, 1998 – Structure and dynamics of the benthal fauna populated the Black Sea’s subtidal in the Agigea – Tuzla area. Recherches marines/ Cercetari marine IRCM, Nr. 31: 63-77.</w:t>
      </w:r>
    </w:p>
    <w:p w:rsidR="00000000" w:rsidDel="00000000" w:rsidP="00000000" w:rsidRDefault="00000000" w:rsidRPr="00000000" w14:paraId="0000015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Mustată G., Nicoară M., Visan L., Surugiu V., Pălici Cristina 1998 – Structure and dynamics of the benthal fauna populated the Black Sea’s midshore in the Mamaia – Eforie area. Recherches marines/ Cercetari marine IRCM, Nr. 31: 57-62.</w:t>
      </w:r>
    </w:p>
    <w:p w:rsidR="00000000" w:rsidDel="00000000" w:rsidP="00000000" w:rsidRDefault="00000000" w:rsidRPr="00000000" w14:paraId="0000015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Nita Victor,  Tania  Zaharia, Nenciu Magda, Cristea Mădălina, Tiganov George, 2012 - Current State Overview of the Vama Veche - 2 Mai Marine Reserve, Black Sea, Romania. AACL Bioflux. 5. ( https://www.researchgate.net/publication/265887089)</w:t>
      </w:r>
    </w:p>
    <w:p w:rsidR="00000000" w:rsidDel="00000000" w:rsidP="00000000" w:rsidRDefault="00000000" w:rsidRPr="00000000" w14:paraId="0000015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Petranu Adriana (compiler), 1997 – Black Sea Biological Diversity – Romania (Romanian National Report), in United Nations Publications sales No 95.III.B.5./ Black Sea Environmental Series Vol. IV,  314 pp. United Nations Pblsh, New York, Global Environmental Facility Back Sea Diversity Programme II. Hareket Kosku Dolmabanche Sarayi, Besiktas Istanbul.</w:t>
      </w:r>
    </w:p>
    <w:p w:rsidR="00000000" w:rsidDel="00000000" w:rsidP="00000000" w:rsidRDefault="00000000" w:rsidRPr="00000000" w14:paraId="0000015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Skolka Oltenia Mariana, 1967 – Contributions a l’étude des Bryozoaires des eaux Roumaines de la Mer Noire. Trav. Mus. Hist. Nat. Gr. Antipa, Vol. VII: 51-60.</w:t>
      </w:r>
    </w:p>
    <w:p w:rsidR="00000000" w:rsidDel="00000000" w:rsidP="00000000" w:rsidRDefault="00000000" w:rsidRPr="00000000" w14:paraId="0000015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Skolka Oltenia Mariana, 1968 – Quelques donnees sur la repartition et l’ecologie de quelques Bryozoaires de la Mer Noire. Trav. Mus. Hist. Nat. Gr. Antipa, Vol. VIII: 349-354.</w:t>
      </w:r>
    </w:p>
    <w:p w:rsidR="00000000" w:rsidDel="00000000" w:rsidP="00000000" w:rsidRDefault="00000000" w:rsidRPr="00000000" w14:paraId="0000015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Skolka Oltenia Mariana, 1982 – Briozoarele din Romania, Teză de Doctorat, Cluj Napoca.</w:t>
      </w:r>
    </w:p>
    <w:p w:rsidR="00000000" w:rsidDel="00000000" w:rsidP="00000000" w:rsidRDefault="00000000" w:rsidRPr="00000000" w14:paraId="0000015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Skolka Oltenia Mariana, 1983 – Le stade actuel de l’étude de la faune bryozoologique de Roumanie. Recherches marines/Cercetari Marine IRCM 16: 107-128.</w:t>
      </w:r>
    </w:p>
    <w:p w:rsidR="00000000" w:rsidDel="00000000" w:rsidP="00000000" w:rsidRDefault="00000000" w:rsidRPr="00000000" w14:paraId="0000015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Spinu Alina Daiana, Mateescu R.D., Alexandrov Laurenta, Nita V., Lazar Luminita, Coatu Valentina, Marin Oana, Mihailov Emanuela, Diaconeasa D., Golumbeanu Mariana, Boicenco Laura, Anton E., Radu Ghe., Niculescu B., Vlăsceanu Elena, Nichersu L., Marin Eugenia, Sela Florentina, Chifelea C., Tache A., Skolka M., Fagaras M., Stanciu Anca, 2017 – Case Study 1 Eforie Coastal Erosion : cross border maritime spatial planning in the Black Sea – Romania and Bulgaria (MARSPLAN-BS); Ed. Dobrogea, Constanta,  105 pp.</w:t>
      </w:r>
    </w:p>
    <w:p w:rsidR="00000000" w:rsidDel="00000000" w:rsidP="00000000" w:rsidRDefault="00000000" w:rsidRPr="00000000" w14:paraId="0000015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Surugiu V., 2008 – Populatiile de polichete de la litoralul romanesc al Mării Negre. 281 pp, Ed. Universitătii “Al.I.Cuza” Iasi.</w:t>
      </w:r>
    </w:p>
    <w:p w:rsidR="00000000" w:rsidDel="00000000" w:rsidP="00000000" w:rsidRDefault="00000000" w:rsidRPr="00000000" w14:paraId="0000015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Surugiu V., Giurgiu Anca-Ioana, 2006 – Small-scale distribution on the macrobenthic fauna on the Romanian rocky coast of the Black Sea. Recherches marines/Cercetari Marine NCDM 36: 101-116.</w:t>
      </w:r>
    </w:p>
    <w:p w:rsidR="00000000" w:rsidDel="00000000" w:rsidP="00000000" w:rsidRDefault="00000000" w:rsidRPr="00000000" w14:paraId="0000015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Tiganus Victoria, 1972 – Ecologic observations on the fauna associated to the Cystoseira belt along the Romanian Black Sea Coast. Recherches marines/ Cercetari marine IRCM, Nr. 4: 153- 167.</w:t>
      </w:r>
    </w:p>
    <w:p w:rsidR="00000000" w:rsidDel="00000000" w:rsidP="00000000" w:rsidRDefault="00000000" w:rsidRPr="00000000" w14:paraId="0000015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Tiganus Victoria, 1975 – Donnees qualitatives et quantitative sur les invertebrees associees aux champs a Phyllophora de la Mer Noire. Cercetari Marine/Recherches marines IRCM 8:91-104, Constanta.</w:t>
      </w:r>
    </w:p>
    <w:p w:rsidR="00000000" w:rsidDel="00000000" w:rsidP="00000000" w:rsidRDefault="00000000" w:rsidRPr="00000000" w14:paraId="0000016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Tiganus Victoria, 1976 – Dynamique saisonniere des populations dámphipodes des champs a Cystoseira barbata (AG) du littoral roumain de la Mer Noire. Cercetari Marine/Recherches marines IRCM 9:151-171, Constanta.</w:t>
      </w:r>
    </w:p>
    <w:p w:rsidR="00000000" w:rsidDel="00000000" w:rsidP="00000000" w:rsidRDefault="00000000" w:rsidRPr="00000000" w14:paraId="0000016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Tiganus Victoria, 1977 – Observations sur la faune sessile des champs a Cystoseira barbata (AG.) de la Mer Noire. Recherches marines/ Cercetari marine IRCM, Nr. 10: 127- 141.</w:t>
      </w:r>
    </w:p>
    <w:p w:rsidR="00000000" w:rsidDel="00000000" w:rsidP="00000000" w:rsidRDefault="00000000" w:rsidRPr="00000000" w14:paraId="0000016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Tiganus Victoria, 1982 – Evolution des principales communautes benthiques du secteur marin situe devant les embouchures du Danube pendant la periode 1977-1980. Cercetari Marine/Recherches marines IRCM 15:89-106, Constanta.</w:t>
      </w:r>
    </w:p>
    <w:p w:rsidR="00000000" w:rsidDel="00000000" w:rsidP="00000000" w:rsidRDefault="00000000" w:rsidRPr="00000000" w14:paraId="0000016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Tiganus Victoria, 1983 – Donnees comparatives sur la faune associee aux differentes especes d’algues macrophytes. Cercetari Marine/Recherches marines IRCM 16:129-145, Constanta.</w:t>
      </w:r>
    </w:p>
    <w:p w:rsidR="00000000" w:rsidDel="00000000" w:rsidP="00000000" w:rsidRDefault="00000000" w:rsidRPr="00000000" w14:paraId="0000016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Tiganus Victoria, 1991 – 1992 – Fauna associated with the main macrophyte algae from the Romanian Black Sea Coast. Cercetari Marine/Recherches marines IRCM 24-25:41-123, Constanta.</w:t>
      </w:r>
    </w:p>
    <w:p w:rsidR="00000000" w:rsidDel="00000000" w:rsidP="00000000" w:rsidRDefault="00000000" w:rsidRPr="00000000" w14:paraId="0000016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Tiganus Victoria, Dumitrache Camelia, 1991 – 1992 – Structure actuelle du zobenthos de la zone de faible profondeur devant les embouchures du Danube. Cercetari Marine/Recherches marines IRCM 24-25: 125-132, Constanta.</w:t>
      </w:r>
    </w:p>
    <w:p w:rsidR="00000000" w:rsidDel="00000000" w:rsidP="00000000" w:rsidRDefault="00000000" w:rsidRPr="00000000" w14:paraId="0000016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Vasiliu F., Müller G.J., 1973 – Consequences of ice present during the winter of 1972 on the Cystoseira populations alog the Shore of the Romanian Black Sea. Recherches marines/ Cercetari marine IRCM, Nr. 5-6: 223-227.</w:t>
      </w:r>
    </w:p>
    <w:p w:rsidR="00000000" w:rsidDel="00000000" w:rsidP="00000000" w:rsidRDefault="00000000" w:rsidRPr="00000000" w14:paraId="0000016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Vinogradov, K.A., Losovskaya, G.V., 1968. Klass mnogoshetinkovye chervi - Polychaeta (Polychaeta worms in the Black Sea). In: Opredelitel’ fauny Chernogo i Azovskogo morey (A key to Black Sea and Sea of Azov fauna). Kiev: Naukova dumka, I, p. 251-359, (in Russian).</w:t>
      </w:r>
    </w:p>
    <w:p w:rsidR="00000000" w:rsidDel="00000000" w:rsidP="00000000" w:rsidRDefault="00000000" w:rsidRPr="00000000" w14:paraId="0000016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Zaharia Tania, Abaza Valeria, Dumitrache Camelia, Ursache C., Alexandrov Laura, Zaharia Mihaela, Popescu-Mirceni R., 2002 – Contributions to the knowledge of the present state of te Vama Veche – 2 Mai Marine Reserve benthic habitats. Recherches marines/ Cercetari marine INCDM, Nr. 34: 35-50.</w:t>
      </w:r>
    </w:p>
    <w:p w:rsidR="00000000" w:rsidDel="00000000" w:rsidP="00000000" w:rsidRDefault="00000000" w:rsidRPr="00000000" w14:paraId="0000016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Micu D.,  2004 - Annotated checklist of the marine Mollusca from the Romanian Black, in Öztürk, B., Mokievsky, V.O. and Topaloğlu, B. (Eds) International Workshop on Black Sea Benthos. Published by Turkish Marine Research Foundation Turkey 2004 245 pp.Sea; p: 84-148.</w:t>
      </w:r>
    </w:p>
    <w:p w:rsidR="00000000" w:rsidDel="00000000" w:rsidP="00000000" w:rsidRDefault="00000000" w:rsidRPr="00000000" w14:paraId="0000016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Abaza V., 2001 - Evolution de la structure de la faune benthique mediolittorale au sud du secteur marin roumain pendant la periode 1994-1999. An. Şt. Univ. “Al. I. Cuza” Iaşi (serie noua), Volum Omagial: 177-185. </w:t>
      </w:r>
    </w:p>
    <w:p w:rsidR="00000000" w:rsidDel="00000000" w:rsidP="00000000" w:rsidRDefault="00000000" w:rsidRPr="00000000" w14:paraId="0000016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Băcescu M.C., Dumitrescu E., Gomoiu M.-T., Petran A., 1967 - Elements pour la caracterisation de la zone sedimentaire medio-littorale de la mer Noire. Trav. Mus. Hist. Nat. “G. Antipa”, 7: 1-14. </w:t>
      </w:r>
    </w:p>
    <w:p w:rsidR="00000000" w:rsidDel="00000000" w:rsidP="00000000" w:rsidRDefault="00000000" w:rsidRPr="00000000" w14:paraId="0000016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Băcescu M.C., Muller G.I., Gomoiu M.-T., 1971 - Cercetari de ecologie bentala in Marea Neagra (analiza cantitativa, calitativa si comparata a faunei bentale pontice). Ecologie Marină Vol. IV, Editura Academiei R.S.R., Bucureşti, 4: 357 pp. </w:t>
      </w:r>
    </w:p>
    <w:p w:rsidR="00000000" w:rsidDel="00000000" w:rsidP="00000000" w:rsidRDefault="00000000" w:rsidRPr="00000000" w14:paraId="0000016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Borcea I., 1926 - Donnees sommaires sur la faune de la Mer Noire (littoral de Roumanie). Ann. Sci. Univ. Jassy, 14: 536-581. </w:t>
      </w:r>
    </w:p>
    <w:p w:rsidR="00000000" w:rsidDel="00000000" w:rsidP="00000000" w:rsidRDefault="00000000" w:rsidRPr="00000000" w14:paraId="0000016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Carausu A., 1957 - Contribution a l‟etude des mollusques de la Mer Noire. Liste des mollusques marins habitant les eaux roumaines. Ann. Sci. Univ. Jassy (nov. ser.), 3, 1-2: 1-20. </w:t>
      </w:r>
    </w:p>
    <w:p w:rsidR="00000000" w:rsidDel="00000000" w:rsidP="00000000" w:rsidRDefault="00000000" w:rsidRPr="00000000" w14:paraId="0000016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Dumont H. J. (Editor), 1999 - Black Sea Red Data Book. United Nations Office for Project Services” 413 pp.</w:t>
      </w:r>
    </w:p>
    <w:p w:rsidR="00000000" w:rsidDel="00000000" w:rsidP="00000000" w:rsidRDefault="00000000" w:rsidRPr="00000000" w14:paraId="000001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Gomoiu M.-T., 1968a – On the effects of water motion on marine organisms in the mesolittoral and infralittoral zones of the Romanian shore of the Black Sea. Sarsia, 34: 95-108. </w:t>
      </w:r>
    </w:p>
    <w:p w:rsidR="00000000" w:rsidDel="00000000" w:rsidP="00000000" w:rsidRDefault="00000000" w:rsidRPr="00000000" w14:paraId="000001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Gomoiu M.-T., 1968b - Distribution of sand areas and their biocoenosis in the Romanian Black Sea coast. Trav. Mus. Hist. Nat. “G. Antipa”, 8: 291-299. </w:t>
      </w:r>
    </w:p>
    <w:p w:rsidR="00000000" w:rsidDel="00000000" w:rsidP="00000000" w:rsidRDefault="00000000" w:rsidRPr="00000000" w14:paraId="000001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Gomoiu M.-T., 1969 - Studiul sedimentelor nisipoase de la litoralul romanesc al Marii Negre. In: Ecologie Marină, Editura Academiei R.S.R., Bucureşti, 3: 325 pp. </w:t>
      </w:r>
    </w:p>
    <w:p w:rsidR="00000000" w:rsidDel="00000000" w:rsidP="00000000" w:rsidRDefault="00000000" w:rsidRPr="00000000" w14:paraId="0000017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Gomoiu M.T., 1976 - Studii ecologice privind molustele psamobionte de la litoralul romanesc al Marii Negre. In: Ecologie Marină, Editura Academiei R.S.R., Bucureşti, 5: 173-349. </w:t>
      </w:r>
    </w:p>
    <w:p w:rsidR="00000000" w:rsidDel="00000000" w:rsidP="00000000" w:rsidRDefault="00000000" w:rsidRPr="00000000" w14:paraId="0000017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Grossu Al.V., 1962 - Fauna R.P.R. Mollusca, Bivalvia, Editura Academiei R.P.R., Bucureşti, 3, 3. </w:t>
      </w:r>
    </w:p>
    <w:p w:rsidR="00000000" w:rsidDel="00000000" w:rsidP="00000000" w:rsidRDefault="00000000" w:rsidRPr="00000000" w14:paraId="0000017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Grossu Al.V. and Carausu A., 1959 - Contribution a la connaissance des mollusques de la cote occidentale de la mer Noire. Lucrarile Statiunii Zoologice Marine Agigea, Volum Festiv: 213-222. </w:t>
      </w:r>
    </w:p>
    <w:p w:rsidR="00000000" w:rsidDel="00000000" w:rsidP="00000000" w:rsidRDefault="00000000" w:rsidRPr="00000000" w14:paraId="0000017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Konsulov A. (ed.), 1998 - Black Sea Biological Diversity: Bulgaria. Black Sea Environmental Series, United Nations Publications, New York, 5: 131pp. </w:t>
      </w:r>
    </w:p>
    <w:p w:rsidR="00000000" w:rsidDel="00000000" w:rsidP="00000000" w:rsidRDefault="00000000" w:rsidRPr="00000000" w14:paraId="0000017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Micu D., 2004 - Annotated Checklist of the Marine Mollusca from the Romanian Black Sea. In: Ozturk B., Mokievsky V.O. and Topaloglu B. (Eds) International Workshop on Black Sea Benthos : 89-152. Published by Turkish Marine Research Foundation, Turkey 2004, 244 pp. </w:t>
      </w:r>
    </w:p>
    <w:p w:rsidR="00000000" w:rsidDel="00000000" w:rsidP="00000000" w:rsidRDefault="00000000" w:rsidRPr="00000000" w14:paraId="0000017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Mustata G., Nicoara M., Visan L., Palici C., Surugiu V., 1998 - Structure and dynamics of the benthic fauna populated the Black Sea‟s midshore in the Mamaia-Eforie area. Cercetari marine, I.R.C.M., 31: 57-62. </w:t>
      </w:r>
    </w:p>
    <w:p w:rsidR="00000000" w:rsidDel="00000000" w:rsidP="00000000" w:rsidRDefault="00000000" w:rsidRPr="00000000" w14:paraId="0000017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Nicoara M., 2001 - Black Sea Mollusca distribution related to faces. An. Şt. Univ. “Al. I. Cuza” Iaşi (serie noua), Volum Omagial: 168-176. </w:t>
      </w:r>
    </w:p>
    <w:p w:rsidR="00000000" w:rsidDel="00000000" w:rsidP="00000000" w:rsidRDefault="00000000" w:rsidRPr="00000000" w14:paraId="0000017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Onciu T., 1979 - Donees quantitatives sur la meiofaune de l‟etage mediolittoral au long du littoral roumain de la mer Noire. In: Rapp. Comm. int. Mer Medit., 25/26, 4: 161-162. </w:t>
      </w:r>
    </w:p>
    <w:p w:rsidR="00000000" w:rsidDel="00000000" w:rsidP="00000000" w:rsidRDefault="00000000" w:rsidRPr="00000000" w14:paraId="0000017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w:t>
        <w:tab/>
        <w:t xml:space="preserve">Petran A. (ed.), 1997 - Black Sea Biological Diversity: Romania. Black Sea Environmental Series, United Nations Publications, New York, 4: 310pp.</w:t>
      </w:r>
    </w:p>
    <w:p w:rsidR="00000000" w:rsidDel="00000000" w:rsidP="00000000" w:rsidRDefault="00000000" w:rsidRPr="00000000" w14:paraId="0000017C">
      <w:pPr>
        <w:rPr>
          <w:sz w:val="22"/>
          <w:szCs w:val="22"/>
        </w:rPr>
      </w:pPr>
      <w:r>
        <w:rPr>
          <w:rtl w:val="0"/>
        </w:rPr>
      </w:r>
    </w:p>
    <w:p w:rsidR="00000000" w:rsidDel="00000000" w:rsidP="00000000" w:rsidRDefault="00000000" w:rsidRPr="00000000" w14:paraId="0000017D">
      <w:pPr>
        <w:jc w:val="center"/>
        <w:rPr>
          <w:sz w:val="22"/>
          <w:szCs w:val="22"/>
        </w:rPr>
      </w:pPr>
      <w:r>
        <w:rPr>
          <w:b w:val="1"/>
          <w:bCs w:val="1"/>
          <w:sz w:val="22"/>
          <w:szCs w:val="22"/>
          <w:rtl w:val="0"/>
        </w:rPr>
        <w:t xml:space="preserve">4. Consultări publice cu privire la desemnarea</w:t>
      </w:r>
      <w:r>
        <w:rPr>
          <w:sz w:val="22"/>
          <w:szCs w:val="22"/>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17E">
      <w:pPr>
        <w:rPr>
          <w:sz w:val="22"/>
          <w:szCs w:val="22"/>
        </w:rPr>
      </w:pPr>
      <w:r>
        <w:rPr>
          <w:sz w:val="22"/>
          <w:szCs w:val="22"/>
          <w:rtl w:val="0"/>
        </w:rPr>
        <w:t xml:space="preserve">Detalii privind consultările publice realizate:</w:t>
      </w:r>
    </w:p>
    <w:p w:rsidR="00000000" w:rsidDel="00000000" w:rsidP="00000000" w:rsidRDefault="00000000" w:rsidRPr="00000000" w14:paraId="0000017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Consultările publice au fost realizate la: 18 martie 2025 – Constanța; 14 aprilie 2025 – Constanța, sediul INCDM; 18 iunie 2025 – București, sediul MMAP.</w:t>
      </w:r>
    </w:p>
    <w:p w:rsidR="00000000" w:rsidDel="00000000" w:rsidP="00000000" w:rsidRDefault="00000000" w:rsidRPr="00000000" w14:paraId="00000180">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Ulterior, în cadrul procesului de consultare extins la nivel național, a avut loc o consultare suplimentară online în data de 20 mai 2026 cu participarea factorilor interesați relevanți din județul Constanța.</w:t>
      </w:r>
    </w:p>
    <w:p w:rsidR="00000000" w:rsidDel="00000000" w:rsidP="00000000" w:rsidRDefault="00000000" w:rsidRPr="00000000" w14:paraId="00000181">
      <w:pPr>
        <w:rPr>
          <w:sz w:val="22"/>
          <w:szCs w:val="22"/>
        </w:rPr>
      </w:pPr>
      <w:r>
        <w:rPr>
          <w:rtl w:val="0"/>
        </w:rPr>
      </w:r>
    </w:p>
    <w:p w:rsidR="00000000" w:rsidDel="00000000" w:rsidP="00000000" w:rsidRDefault="00000000" w:rsidRPr="00000000" w14:paraId="00000182">
      <w:pPr>
        <w:ind w:left="708" w:firstLine="0"/>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183">
      <w:pPr>
        <w:spacing w:after="0"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184">
      <w:pPr>
        <w:rPr>
          <w:sz w:val="22"/>
          <w:szCs w:val="22"/>
        </w:rPr>
      </w:pPr>
      <w:r>
        <w:rPr>
          <w:sz w:val="22"/>
          <w:szCs w:val="22"/>
          <w:rtl w:val="0"/>
        </w:rPr>
        <w:t xml:space="preserve">Link:</w:t>
      </w:r>
      <w:r>
        <w:rPr>
          <w:b w:val="1"/>
          <w:bCs w:val="1"/>
          <w:sz w:val="22"/>
          <w:szCs w:val="22"/>
          <w:rtl w:val="0"/>
        </w:rPr>
        <w:t xml:space="preserve"> </w:t>
      </w:r>
      <w:hyperlink r:id="rId7">
        <w:r>
          <w:rPr>
            <w:color w:val="0000ff"/>
            <w:sz w:val="22"/>
            <w:szCs w:val="22"/>
            <w:u w:val="single"/>
            <w:rtl w:val="0"/>
          </w:rPr>
          <w:t xml:space="preserve">https://mmediu.ro/domenii/mediu/arii-naturale-protejate/zpb-pnrr-i3/rezultatele-proiectului/</w:t>
        </w:r>
      </w:hyperlink>
      <w:r>
        <w:rPr>
          <w:rtl w:val="0"/>
        </w:rPr>
      </w:r>
    </w:p>
    <w:p w:rsidR="00000000" w:rsidDel="00000000" w:rsidP="00000000" w:rsidRDefault="00000000" w:rsidRPr="00000000" w14:paraId="00000185">
      <w:pPr>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DGvjvh4mOxj3f+OcqYII48ni9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XF0MWkwbzl1bHBmOAByITFrZ1djOG94aUNqZkZMMzJMeGJWSURla0NjVDU2OGEx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